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6326"/>
        <w:gridCol w:w="2592"/>
      </w:tblGrid>
      <w:tr w:rsidR="0015279B" w:rsidRPr="0015279B" w14:paraId="7645B00A" w14:textId="77777777" w:rsidTr="009A6ECA">
        <w:trPr>
          <w:trHeight w:val="1884"/>
        </w:trPr>
        <w:tc>
          <w:tcPr>
            <w:tcW w:w="6542" w:type="dxa"/>
            <w:tcBorders>
              <w:top w:val="single" w:sz="4" w:space="0" w:color="auto"/>
              <w:bottom w:val="single" w:sz="4" w:space="0" w:color="auto"/>
            </w:tcBorders>
            <w:vAlign w:val="center"/>
          </w:tcPr>
          <w:p w14:paraId="0ADEF641" w14:textId="7A4DF92A" w:rsidR="009A6ECA" w:rsidRPr="0015279B" w:rsidRDefault="009A6ECA" w:rsidP="009A6ECA">
            <w:pPr>
              <w:jc w:val="both"/>
              <w:rPr>
                <w:b/>
                <w:bCs/>
                <w:sz w:val="32"/>
                <w:szCs w:val="32"/>
              </w:rPr>
            </w:pPr>
            <w:r w:rsidRPr="0015279B">
              <w:rPr>
                <w:b/>
                <w:bCs/>
                <w:sz w:val="36"/>
                <w:szCs w:val="36"/>
              </w:rPr>
              <w:t>Student Engagement and Wellbeing Policy</w:t>
            </w:r>
          </w:p>
        </w:tc>
        <w:tc>
          <w:tcPr>
            <w:tcW w:w="2592" w:type="dxa"/>
            <w:tcBorders>
              <w:top w:val="single" w:sz="4" w:space="0" w:color="auto"/>
              <w:bottom w:val="single" w:sz="4" w:space="0" w:color="auto"/>
            </w:tcBorders>
            <w:vAlign w:val="center"/>
          </w:tcPr>
          <w:p w14:paraId="2699D323" w14:textId="266D770A" w:rsidR="009A6ECA" w:rsidRPr="0015279B" w:rsidRDefault="009A6ECA" w:rsidP="009A6ECA">
            <w:pPr>
              <w:rPr>
                <w:b/>
                <w:bCs/>
                <w:sz w:val="32"/>
                <w:szCs w:val="32"/>
              </w:rPr>
            </w:pPr>
            <w:r w:rsidRPr="0015279B">
              <w:rPr>
                <w:b/>
                <w:bCs/>
                <w:noProof/>
                <w:sz w:val="32"/>
                <w:szCs w:val="32"/>
                <w:lang w:eastAsia="en-AU"/>
              </w:rPr>
              <w:drawing>
                <wp:anchor distT="0" distB="0" distL="114300" distR="114300" simplePos="0" relativeHeight="251658240" behindDoc="0" locked="0" layoutInCell="1" allowOverlap="1" wp14:anchorId="1C5CB1C7" wp14:editId="0CE294D4">
                  <wp:simplePos x="0" y="0"/>
                  <wp:positionH relativeFrom="column">
                    <wp:posOffset>-3175</wp:posOffset>
                  </wp:positionH>
                  <wp:positionV relativeFrom="paragraph">
                    <wp:posOffset>269875</wp:posOffset>
                  </wp:positionV>
                  <wp:extent cx="1508760" cy="802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and_CMYK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760" cy="802640"/>
                          </a:xfrm>
                          <a:prstGeom prst="rect">
                            <a:avLst/>
                          </a:prstGeom>
                        </pic:spPr>
                      </pic:pic>
                    </a:graphicData>
                  </a:graphic>
                  <wp14:sizeRelH relativeFrom="page">
                    <wp14:pctWidth>0</wp14:pctWidth>
                  </wp14:sizeRelH>
                  <wp14:sizeRelV relativeFrom="page">
                    <wp14:pctHeight>0</wp14:pctHeight>
                  </wp14:sizeRelV>
                </wp:anchor>
              </w:drawing>
            </w:r>
          </w:p>
        </w:tc>
      </w:tr>
    </w:tbl>
    <w:p w14:paraId="6A7F7707" w14:textId="77777777" w:rsidR="009A6ECA" w:rsidRDefault="009A6ECA" w:rsidP="009A6ECA">
      <w:pPr>
        <w:jc w:val="both"/>
        <w:rPr>
          <w:sz w:val="20"/>
        </w:rPr>
      </w:pPr>
    </w:p>
    <w:p w14:paraId="2C4C9F77" w14:textId="77777777" w:rsidR="00BD75FE" w:rsidRDefault="00BD75FE" w:rsidP="004126FB">
      <w:pPr>
        <w:jc w:val="both"/>
        <w:outlineLvl w:val="1"/>
        <w:rPr>
          <w:b/>
          <w:bCs/>
        </w:rPr>
      </w:pPr>
    </w:p>
    <w:p w14:paraId="637E3AFE" w14:textId="0057927C" w:rsidR="008F633F" w:rsidRPr="0015279B" w:rsidRDefault="00BB1D8A" w:rsidP="004126FB">
      <w:pPr>
        <w:jc w:val="both"/>
        <w:outlineLvl w:val="1"/>
        <w:rPr>
          <w:rFonts w:asciiTheme="majorHAnsi" w:eastAsiaTheme="majorEastAsia" w:hAnsiTheme="majorHAnsi" w:cstheme="majorBidi"/>
          <w:b/>
          <w:caps/>
          <w:sz w:val="26"/>
          <w:szCs w:val="26"/>
        </w:rPr>
      </w:pPr>
      <w:r w:rsidRPr="0015279B">
        <w:rPr>
          <w:rFonts w:asciiTheme="majorHAnsi" w:eastAsiaTheme="majorEastAsia" w:hAnsiTheme="majorHAnsi" w:cstheme="majorBidi"/>
          <w:b/>
          <w:caps/>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542F7F12" w:rsidR="001F3E1E" w:rsidRPr="002C1D78" w:rsidRDefault="00BD75FE" w:rsidP="002C1D78">
      <w:pPr>
        <w:jc w:val="both"/>
        <w:rPr>
          <w:rFonts w:cstheme="minorHAnsi"/>
          <w:color w:val="000000"/>
          <w:highlight w:val="yellow"/>
        </w:rPr>
      </w:pPr>
      <w:r w:rsidRPr="00BD75FE">
        <w:rPr>
          <w:rFonts w:cstheme="minorHAnsi"/>
          <w:color w:val="000000"/>
        </w:rPr>
        <w:t>Scoresby Secondary College</w:t>
      </w:r>
      <w:r w:rsidR="00595CD8" w:rsidRPr="00BD75FE">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15279B" w:rsidRDefault="00BB1D8A" w:rsidP="004126FB">
      <w:pPr>
        <w:jc w:val="both"/>
        <w:outlineLvl w:val="1"/>
        <w:rPr>
          <w:rFonts w:asciiTheme="majorHAnsi" w:eastAsiaTheme="majorEastAsia" w:hAnsiTheme="majorHAnsi" w:cstheme="majorBidi"/>
          <w:b/>
          <w:caps/>
          <w:sz w:val="26"/>
          <w:szCs w:val="26"/>
        </w:rPr>
      </w:pPr>
      <w:r w:rsidRPr="0015279B">
        <w:rPr>
          <w:rFonts w:asciiTheme="majorHAnsi" w:eastAsiaTheme="majorEastAsia" w:hAnsiTheme="majorHAnsi" w:cstheme="majorBidi"/>
          <w:b/>
          <w:caps/>
          <w:sz w:val="26"/>
          <w:szCs w:val="26"/>
        </w:rPr>
        <w:t>Scope</w:t>
      </w:r>
    </w:p>
    <w:p w14:paraId="2633E3F1" w14:textId="12830C4E" w:rsidR="008F633F" w:rsidRPr="0015279B" w:rsidRDefault="008F633F" w:rsidP="002C1D78">
      <w:pPr>
        <w:jc w:val="both"/>
      </w:pPr>
      <w:r w:rsidRPr="0015279B">
        <w:t xml:space="preserve">This policy applies to all school activities, including camps and excursions. </w:t>
      </w:r>
    </w:p>
    <w:p w14:paraId="487BC1D6" w14:textId="1D453949" w:rsidR="009B083B" w:rsidRPr="0015279B" w:rsidRDefault="00BB1D8A" w:rsidP="004126FB">
      <w:pPr>
        <w:jc w:val="both"/>
        <w:outlineLvl w:val="1"/>
        <w:rPr>
          <w:rFonts w:asciiTheme="majorHAnsi" w:eastAsiaTheme="majorEastAsia" w:hAnsiTheme="majorHAnsi" w:cstheme="majorBidi"/>
          <w:b/>
          <w:caps/>
          <w:sz w:val="26"/>
          <w:szCs w:val="26"/>
        </w:rPr>
      </w:pPr>
      <w:r w:rsidRPr="0015279B">
        <w:rPr>
          <w:rFonts w:asciiTheme="majorHAnsi" w:eastAsiaTheme="majorEastAsia" w:hAnsiTheme="majorHAnsi" w:cstheme="majorBidi"/>
          <w:b/>
          <w:caps/>
          <w:sz w:val="26"/>
          <w:szCs w:val="26"/>
        </w:rPr>
        <w:t>Contents</w:t>
      </w:r>
    </w:p>
    <w:p w14:paraId="32C72BB8" w14:textId="68128531" w:rsidR="009B083B" w:rsidRPr="0015279B" w:rsidRDefault="009B083B" w:rsidP="002C1D78">
      <w:pPr>
        <w:pStyle w:val="ListParagraph"/>
        <w:numPr>
          <w:ilvl w:val="0"/>
          <w:numId w:val="13"/>
        </w:numPr>
        <w:jc w:val="both"/>
      </w:pPr>
      <w:r w:rsidRPr="0015279B">
        <w:t>School profile</w:t>
      </w:r>
    </w:p>
    <w:p w14:paraId="298C8BDC" w14:textId="22F1183F" w:rsidR="009B083B" w:rsidRPr="0015279B" w:rsidRDefault="009B083B" w:rsidP="002C1D78">
      <w:pPr>
        <w:pStyle w:val="ListParagraph"/>
        <w:numPr>
          <w:ilvl w:val="0"/>
          <w:numId w:val="13"/>
        </w:numPr>
        <w:jc w:val="both"/>
      </w:pPr>
      <w:r w:rsidRPr="0015279B">
        <w:t>School values, philosophy and vision</w:t>
      </w:r>
    </w:p>
    <w:p w14:paraId="30C17672" w14:textId="4B0B6295" w:rsidR="009B083B" w:rsidRPr="0015279B" w:rsidRDefault="009B083B" w:rsidP="002C1D78">
      <w:pPr>
        <w:pStyle w:val="ListParagraph"/>
        <w:numPr>
          <w:ilvl w:val="0"/>
          <w:numId w:val="13"/>
        </w:numPr>
        <w:jc w:val="both"/>
      </w:pPr>
      <w:r w:rsidRPr="0015279B">
        <w:t>Engagement strategies</w:t>
      </w:r>
    </w:p>
    <w:p w14:paraId="0ED1C9B2" w14:textId="71615947" w:rsidR="009B083B" w:rsidRPr="0015279B" w:rsidRDefault="009B083B" w:rsidP="002C1D78">
      <w:pPr>
        <w:pStyle w:val="ListParagraph"/>
        <w:numPr>
          <w:ilvl w:val="0"/>
          <w:numId w:val="13"/>
        </w:numPr>
        <w:jc w:val="both"/>
      </w:pPr>
      <w:r w:rsidRPr="0015279B">
        <w:t>Identifying students in need of support</w:t>
      </w:r>
    </w:p>
    <w:p w14:paraId="3EAAFEFD" w14:textId="61632D1F" w:rsidR="009B083B" w:rsidRPr="0015279B" w:rsidRDefault="00B9138A" w:rsidP="002C1D78">
      <w:pPr>
        <w:pStyle w:val="ListParagraph"/>
        <w:numPr>
          <w:ilvl w:val="0"/>
          <w:numId w:val="13"/>
        </w:numPr>
        <w:jc w:val="both"/>
      </w:pPr>
      <w:r w:rsidRPr="0015279B">
        <w:t xml:space="preserve">Student rights and responsibilities </w:t>
      </w:r>
    </w:p>
    <w:p w14:paraId="34C6EBE2" w14:textId="69E93766" w:rsidR="00B9138A" w:rsidRPr="0015279B" w:rsidRDefault="00B9138A" w:rsidP="002C1D78">
      <w:pPr>
        <w:pStyle w:val="ListParagraph"/>
        <w:numPr>
          <w:ilvl w:val="0"/>
          <w:numId w:val="13"/>
        </w:numPr>
        <w:jc w:val="both"/>
      </w:pPr>
      <w:r w:rsidRPr="0015279B">
        <w:t>Student behavioural expectations</w:t>
      </w:r>
    </w:p>
    <w:p w14:paraId="786EA96E" w14:textId="752DF927" w:rsidR="009B083B" w:rsidRPr="0015279B" w:rsidRDefault="009B083B" w:rsidP="002C1D78">
      <w:pPr>
        <w:pStyle w:val="ListParagraph"/>
        <w:numPr>
          <w:ilvl w:val="0"/>
          <w:numId w:val="13"/>
        </w:numPr>
        <w:jc w:val="both"/>
      </w:pPr>
      <w:r w:rsidRPr="0015279B">
        <w:t xml:space="preserve">Engaging with families </w:t>
      </w:r>
    </w:p>
    <w:p w14:paraId="7FBC3923" w14:textId="71F3818A" w:rsidR="009B083B" w:rsidRPr="0015279B" w:rsidRDefault="009B083B" w:rsidP="002C1D78">
      <w:pPr>
        <w:pStyle w:val="ListParagraph"/>
        <w:numPr>
          <w:ilvl w:val="0"/>
          <w:numId w:val="13"/>
        </w:numPr>
        <w:jc w:val="both"/>
      </w:pPr>
      <w:r w:rsidRPr="0015279B">
        <w:t xml:space="preserve">Evaluation </w:t>
      </w:r>
    </w:p>
    <w:p w14:paraId="2FBC69F8" w14:textId="16D68D5B" w:rsidR="008F633F" w:rsidRPr="0015279B" w:rsidRDefault="00BB1D8A" w:rsidP="004126FB">
      <w:pPr>
        <w:jc w:val="both"/>
        <w:outlineLvl w:val="1"/>
        <w:rPr>
          <w:rFonts w:asciiTheme="majorHAnsi" w:eastAsiaTheme="majorEastAsia" w:hAnsiTheme="majorHAnsi" w:cstheme="majorBidi"/>
          <w:b/>
          <w:caps/>
          <w:sz w:val="26"/>
          <w:szCs w:val="26"/>
        </w:rPr>
      </w:pPr>
      <w:r w:rsidRPr="0015279B">
        <w:rPr>
          <w:rFonts w:asciiTheme="majorHAnsi" w:eastAsiaTheme="majorEastAsia" w:hAnsiTheme="majorHAnsi" w:cstheme="majorBidi"/>
          <w:b/>
          <w:caps/>
          <w:sz w:val="26"/>
          <w:szCs w:val="26"/>
        </w:rPr>
        <w:t>Policy</w:t>
      </w:r>
    </w:p>
    <w:p w14:paraId="6A3A2BA1" w14:textId="61AEE209" w:rsidR="00A17B8D" w:rsidRPr="00B83503" w:rsidRDefault="008F633F" w:rsidP="004126FB">
      <w:pPr>
        <w:pStyle w:val="ListParagraph"/>
        <w:numPr>
          <w:ilvl w:val="0"/>
          <w:numId w:val="12"/>
        </w:numPr>
        <w:ind w:left="714" w:hanging="357"/>
        <w:jc w:val="both"/>
        <w:outlineLvl w:val="2"/>
        <w:rPr>
          <w:rFonts w:eastAsiaTheme="majorEastAsia" w:cstheme="minorHAnsi"/>
          <w:b/>
          <w:color w:val="000000" w:themeColor="text1"/>
          <w:sz w:val="24"/>
          <w:szCs w:val="24"/>
        </w:rPr>
      </w:pPr>
      <w:r w:rsidRPr="00B83503">
        <w:rPr>
          <w:rFonts w:eastAsiaTheme="majorEastAsia" w:cstheme="minorHAnsi"/>
          <w:b/>
          <w:color w:val="000000" w:themeColor="text1"/>
          <w:sz w:val="24"/>
          <w:szCs w:val="24"/>
        </w:rPr>
        <w:t xml:space="preserve">School profile </w:t>
      </w:r>
    </w:p>
    <w:p w14:paraId="14E63715" w14:textId="2563C674" w:rsidR="00791C08" w:rsidRDefault="00791C08" w:rsidP="001B4A0C">
      <w:pPr>
        <w:pStyle w:val="Table-RowHeading"/>
        <w:spacing w:after="90" w:line="220" w:lineRule="atLeast"/>
        <w:ind w:left="720"/>
        <w:rPr>
          <w:rFonts w:asciiTheme="minorHAnsi" w:hAnsiTheme="minorHAnsi" w:cstheme="minorHAnsi"/>
          <w:color w:val="auto"/>
          <w:sz w:val="22"/>
          <w:szCs w:val="20"/>
          <w:lang w:val="en-US"/>
        </w:rPr>
      </w:pPr>
      <w:r w:rsidRPr="00B83503">
        <w:rPr>
          <w:rFonts w:asciiTheme="minorHAnsi" w:hAnsiTheme="minorHAnsi" w:cstheme="minorHAnsi"/>
          <w:color w:val="auto"/>
          <w:sz w:val="22"/>
          <w:szCs w:val="20"/>
          <w:lang w:val="en-US"/>
        </w:rPr>
        <w:t xml:space="preserve">Scoresby Secondary College is located in Knox with an enrolment around 300 which is expected to rise significantly over the next few years. </w:t>
      </w:r>
      <w:r w:rsidRPr="00B83503">
        <w:rPr>
          <w:rFonts w:asciiTheme="minorHAnsi" w:hAnsiTheme="minorHAnsi" w:cstheme="minorHAnsi"/>
          <w:iCs/>
          <w:color w:val="auto"/>
          <w:sz w:val="22"/>
          <w:szCs w:val="20"/>
          <w:lang w:val="en-US"/>
        </w:rPr>
        <w:t>The College serves the communities of Scoresby, Knoxfield, Ferntree Gully and the surrounding suburbs of Rowville, Lysterfield, Wantirna South and Boronia.</w:t>
      </w:r>
      <w:r w:rsidRPr="00B83503">
        <w:rPr>
          <w:rFonts w:asciiTheme="minorHAnsi" w:hAnsiTheme="minorHAnsi" w:cstheme="minorHAnsi"/>
          <w:color w:val="auto"/>
          <w:sz w:val="22"/>
          <w:szCs w:val="20"/>
          <w:lang w:val="en-US"/>
        </w:rPr>
        <w:t xml:space="preserve"> The College is structured around two sub schools with each sub school established to meet the age specific needs for the different stages of their </w:t>
      </w:r>
      <w:r w:rsidRPr="00B83503">
        <w:rPr>
          <w:rFonts w:asciiTheme="minorHAnsi" w:hAnsiTheme="minorHAnsi" w:cstheme="minorHAnsi"/>
          <w:color w:val="auto"/>
          <w:sz w:val="22"/>
          <w:szCs w:val="20"/>
          <w:lang w:val="en-US"/>
        </w:rPr>
        <w:lastRenderedPageBreak/>
        <w:t xml:space="preserve">journey from early adolescence into adulthood. Junior School (Years 7,8,9) Senior School (Years 10,11, 12). A strong Code of Conduct provides for a safe and orderly environment.  The College sets high expectations and promotes active participation in learning with a belief that all students can develop and achieve success across a range of curricular and co-curricular activities.  It is the setting of high expectations that the College believes empowers students to aim for their personal best and take on responsibility for their own behavior and learning. Students study a core program of English, Mathematics, Science, Humanities, French, Physical Education, Arts, Music, and Technology in the Junior School with a range of opportunities for </w:t>
      </w:r>
      <w:proofErr w:type="spellStart"/>
      <w:r w:rsidRPr="00B83503">
        <w:rPr>
          <w:rFonts w:asciiTheme="minorHAnsi" w:hAnsiTheme="minorHAnsi" w:cstheme="minorHAnsi"/>
          <w:color w:val="auto"/>
          <w:sz w:val="22"/>
          <w:szCs w:val="20"/>
          <w:lang w:val="en-US"/>
        </w:rPr>
        <w:t>specialisation</w:t>
      </w:r>
      <w:proofErr w:type="spellEnd"/>
      <w:r w:rsidRPr="00B83503">
        <w:rPr>
          <w:rFonts w:asciiTheme="minorHAnsi" w:hAnsiTheme="minorHAnsi" w:cstheme="minorHAnsi"/>
          <w:color w:val="auto"/>
          <w:sz w:val="22"/>
          <w:szCs w:val="20"/>
          <w:lang w:val="en-US"/>
        </w:rPr>
        <w:t xml:space="preserve"> in the Senior School. The extra-curricular program includes an exceptional voice and instrumental program, performing arts production, camps and overseas sister school, student leadership opportunities and sport. The College boasts a mix of traditional and purposeful teaching and learning facilities, a Senior School Study Centre, Resource Centre, extensive playing fields, including a four court synthetic surface, gymnasium, landscaped grounds and computer and ICT facilities throughout. The College prides itself on the establishment of partnerships with business, industry and tertiary education providers, providing authentic learning experiences for student learning and greater opportunities for student pathways and transitions. The majority of the College’s graduates are successful in obtaining places in university and TAFE after completing Year 12.</w:t>
      </w:r>
    </w:p>
    <w:p w14:paraId="7FC120C3" w14:textId="77777777" w:rsidR="006C7E06" w:rsidRPr="00B83503" w:rsidRDefault="006C7E06" w:rsidP="001B4A0C">
      <w:pPr>
        <w:pStyle w:val="Table-RowHeading"/>
        <w:spacing w:after="90" w:line="220" w:lineRule="atLeast"/>
        <w:ind w:left="720"/>
        <w:rPr>
          <w:rFonts w:asciiTheme="minorHAnsi" w:hAnsiTheme="minorHAnsi" w:cstheme="minorHAnsi"/>
          <w:color w:val="auto"/>
          <w:sz w:val="22"/>
          <w:szCs w:val="20"/>
          <w:lang w:val="en-US"/>
        </w:rPr>
      </w:pPr>
    </w:p>
    <w:p w14:paraId="53D93D25" w14:textId="5F4E1D6C" w:rsidR="008F633F" w:rsidRPr="006C7E06" w:rsidRDefault="008F633F" w:rsidP="004126FB">
      <w:pPr>
        <w:pStyle w:val="ListParagraph"/>
        <w:numPr>
          <w:ilvl w:val="0"/>
          <w:numId w:val="12"/>
        </w:numPr>
        <w:ind w:left="714" w:hanging="357"/>
        <w:jc w:val="both"/>
        <w:outlineLvl w:val="2"/>
        <w:rPr>
          <w:rFonts w:asciiTheme="majorHAnsi" w:eastAsiaTheme="majorEastAsia" w:hAnsiTheme="majorHAnsi" w:cstheme="majorHAnsi"/>
          <w:b/>
          <w:color w:val="000000" w:themeColor="text1"/>
          <w:sz w:val="24"/>
          <w:szCs w:val="24"/>
        </w:rPr>
      </w:pPr>
      <w:r w:rsidRPr="006C7E06">
        <w:rPr>
          <w:rFonts w:asciiTheme="majorHAnsi" w:eastAsiaTheme="majorEastAsia" w:hAnsiTheme="majorHAnsi" w:cstheme="majorHAnsi"/>
          <w:b/>
          <w:color w:val="000000" w:themeColor="text1"/>
          <w:sz w:val="24"/>
          <w:szCs w:val="24"/>
        </w:rPr>
        <w:t xml:space="preserve">School values, philosophy and vision </w:t>
      </w:r>
    </w:p>
    <w:p w14:paraId="73892738" w14:textId="77777777" w:rsidR="004712B3" w:rsidRPr="005040D3" w:rsidRDefault="004712B3" w:rsidP="004712B3">
      <w:pPr>
        <w:pStyle w:val="NoSpacing"/>
        <w:spacing w:line="360" w:lineRule="auto"/>
        <w:jc w:val="center"/>
        <w:rPr>
          <w:sz w:val="28"/>
          <w:szCs w:val="28"/>
        </w:rPr>
      </w:pPr>
      <w:r w:rsidRPr="005040D3">
        <w:rPr>
          <w:sz w:val="28"/>
          <w:szCs w:val="28"/>
        </w:rPr>
        <w:t>PROMOTING HEALTHY, SAFE AND RESPECTFUL SCHOOL COMMUNITIES</w:t>
      </w:r>
    </w:p>
    <w:p w14:paraId="6FB27D43" w14:textId="77777777" w:rsidR="004712B3" w:rsidRDefault="004712B3" w:rsidP="004712B3">
      <w:pPr>
        <w:pStyle w:val="NoSpacing"/>
      </w:pPr>
      <w:r>
        <w:t>Scoresby Secondary College recognises the importance of the partnership between schools and parents to support student learning, engagement and wellbeing.  We share a commitment to, and a responsibility for, ensuring inclusive, safe and orderly environments for children and young people.</w:t>
      </w:r>
    </w:p>
    <w:p w14:paraId="2D7C5F2A" w14:textId="77777777" w:rsidR="004712B3" w:rsidRDefault="004712B3" w:rsidP="004712B3">
      <w:pPr>
        <w:pStyle w:val="NoSpacing"/>
      </w:pPr>
    </w:p>
    <w:p w14:paraId="175B906C" w14:textId="77777777" w:rsidR="004712B3" w:rsidRDefault="004712B3" w:rsidP="004712B3">
      <w:pPr>
        <w:pStyle w:val="NoSpacing"/>
      </w:pPr>
      <w:r>
        <w:t>This Statement of Values sets out our behavioural expectations of all members in this school community, including the principal, all school staff, parents, students and visitors.  It respects the diversity of individuals in our school community and addresses the shared responsibilities of all members in building safe and respectful school communities.</w:t>
      </w:r>
    </w:p>
    <w:p w14:paraId="2EC0419F" w14:textId="77777777" w:rsidR="004712B3" w:rsidRDefault="004712B3" w:rsidP="004712B3">
      <w:pPr>
        <w:pStyle w:val="NoSpacing"/>
      </w:pPr>
    </w:p>
    <w:p w14:paraId="20A2480E" w14:textId="77777777" w:rsidR="004712B3" w:rsidRDefault="004712B3" w:rsidP="004712B3">
      <w:pPr>
        <w:pStyle w:val="NoSpacing"/>
      </w:pPr>
      <w:r>
        <w:t>Discrimination, sexual and other forms of harassment, bullying, violence, aggression and threatening behaviour are unacceptable and will not be tolerated in this school.</w:t>
      </w:r>
    </w:p>
    <w:p w14:paraId="0CB30C05" w14:textId="77777777" w:rsidR="004712B3" w:rsidRDefault="004712B3" w:rsidP="004712B3">
      <w:pPr>
        <w:pStyle w:val="NoSpacing"/>
      </w:pPr>
    </w:p>
    <w:p w14:paraId="4BE0C181" w14:textId="77777777" w:rsidR="004712B3" w:rsidRDefault="004712B3" w:rsidP="004712B3">
      <w:pPr>
        <w:pStyle w:val="NoSpacing"/>
      </w:pPr>
      <w:r>
        <w:t>Our Statement of Values acknowledges that parents and school staff are strongly motivated to do their best for every child.  Everyone has the right to differing opinions and views and to raise concerns, as long as we do this respectfully as a community working together.</w:t>
      </w:r>
    </w:p>
    <w:p w14:paraId="086C59B8" w14:textId="5754B7B3" w:rsidR="004712B3" w:rsidRDefault="004712B3" w:rsidP="004712B3">
      <w:pPr>
        <w:pStyle w:val="NoSpacing"/>
      </w:pPr>
    </w:p>
    <w:p w14:paraId="68184264" w14:textId="10EED8FB" w:rsidR="005040D3" w:rsidRDefault="005040D3" w:rsidP="004712B3">
      <w:pPr>
        <w:pStyle w:val="NoSpacing"/>
      </w:pPr>
      <w:r>
        <w:t>Every child has a gift, a particular skill, a special something that can make a difference – to their own lives, to the lives of those around them and to the future of our world.  And every child has the potential and the opportunity to be their brilliant best.</w:t>
      </w:r>
    </w:p>
    <w:p w14:paraId="3606D2B3" w14:textId="3ECDFBBD" w:rsidR="005040D3" w:rsidRDefault="005040D3" w:rsidP="004712B3">
      <w:pPr>
        <w:pStyle w:val="NoSpacing"/>
      </w:pPr>
    </w:p>
    <w:p w14:paraId="7F3F4BE9" w14:textId="7D3A0109" w:rsidR="005040D3" w:rsidRDefault="005040D3" w:rsidP="004712B3">
      <w:pPr>
        <w:pStyle w:val="NoSpacing"/>
      </w:pPr>
      <w:r>
        <w:t>Scoresby Secondary College’s core purpose is our strong desire for community connectedness and our genuine care for students’ personal growth.  These are embodied in our College values of I.N.S.P.I.R.E.</w:t>
      </w:r>
    </w:p>
    <w:p w14:paraId="7DD0417B" w14:textId="7BEC13C2" w:rsidR="005040D3" w:rsidRDefault="005040D3" w:rsidP="005040D3">
      <w:pPr>
        <w:spacing w:after="120" w:line="240" w:lineRule="auto"/>
        <w:jc w:val="both"/>
        <w:rPr>
          <w:i/>
        </w:rPr>
      </w:pPr>
      <w:r>
        <w:rPr>
          <w:i/>
        </w:rPr>
        <w:tab/>
        <w:t>Integrity, Nurture, Success, Pride, Innovation, Respect, Excellence</w:t>
      </w:r>
    </w:p>
    <w:p w14:paraId="396D05D1" w14:textId="77777777" w:rsidR="005040D3" w:rsidRDefault="005040D3" w:rsidP="005040D3">
      <w:pPr>
        <w:spacing w:after="0" w:line="240" w:lineRule="auto"/>
        <w:jc w:val="both"/>
      </w:pPr>
      <w:r>
        <w:t>Scoresby Secondary College’s learning values are:</w:t>
      </w:r>
    </w:p>
    <w:p w14:paraId="69F65EAE" w14:textId="7CAEE844" w:rsidR="005040D3" w:rsidRPr="005040D3" w:rsidRDefault="005040D3" w:rsidP="005040D3">
      <w:pPr>
        <w:pStyle w:val="ListParagraph"/>
        <w:numPr>
          <w:ilvl w:val="0"/>
          <w:numId w:val="31"/>
        </w:numPr>
        <w:spacing w:after="120" w:line="240" w:lineRule="auto"/>
        <w:jc w:val="both"/>
      </w:pPr>
      <w:r>
        <w:rPr>
          <w:i/>
        </w:rPr>
        <w:t xml:space="preserve">Responsive </w:t>
      </w:r>
      <w:r w:rsidRPr="005040D3">
        <w:t>– teaching and learning will respond to globalisation, latest research and innovation</w:t>
      </w:r>
    </w:p>
    <w:p w14:paraId="52868B84" w14:textId="73149829" w:rsidR="005040D3" w:rsidRDefault="005040D3" w:rsidP="005040D3">
      <w:pPr>
        <w:pStyle w:val="ListParagraph"/>
        <w:numPr>
          <w:ilvl w:val="0"/>
          <w:numId w:val="31"/>
        </w:numPr>
        <w:spacing w:after="120" w:line="240" w:lineRule="auto"/>
        <w:jc w:val="both"/>
        <w:rPr>
          <w:i/>
        </w:rPr>
      </w:pPr>
      <w:r>
        <w:rPr>
          <w:i/>
        </w:rPr>
        <w:lastRenderedPageBreak/>
        <w:t xml:space="preserve">Relevance – </w:t>
      </w:r>
      <w:r w:rsidRPr="005040D3">
        <w:t>teaching and learning will be relevant for the acquisition of skills, knowledge and attributes for the future</w:t>
      </w:r>
    </w:p>
    <w:p w14:paraId="781E560D" w14:textId="1959DDAA" w:rsidR="005040D3" w:rsidRPr="005040D3" w:rsidRDefault="005040D3" w:rsidP="005040D3">
      <w:pPr>
        <w:pStyle w:val="ListParagraph"/>
        <w:numPr>
          <w:ilvl w:val="0"/>
          <w:numId w:val="31"/>
        </w:numPr>
        <w:spacing w:after="120" w:line="240" w:lineRule="auto"/>
        <w:jc w:val="both"/>
        <w:rPr>
          <w:i/>
        </w:rPr>
      </w:pPr>
      <w:r>
        <w:rPr>
          <w:i/>
        </w:rPr>
        <w:t xml:space="preserve">Rigour – </w:t>
      </w:r>
      <w:r w:rsidRPr="005040D3">
        <w:t xml:space="preserve">teaching and learning will be </w:t>
      </w:r>
      <w:proofErr w:type="spellStart"/>
      <w:r w:rsidRPr="005040D3">
        <w:t>rigourous</w:t>
      </w:r>
      <w:proofErr w:type="spellEnd"/>
      <w:r w:rsidRPr="005040D3">
        <w:t xml:space="preserve"> to meet high expectations</w:t>
      </w:r>
    </w:p>
    <w:p w14:paraId="6025CE2F" w14:textId="77777777" w:rsidR="006C7E06" w:rsidRPr="0094586A" w:rsidRDefault="006C7E06" w:rsidP="004712B3">
      <w:pPr>
        <w:pStyle w:val="NoSpacing"/>
        <w:spacing w:line="276" w:lineRule="auto"/>
      </w:pPr>
    </w:p>
    <w:p w14:paraId="4969689A" w14:textId="2ABEE959" w:rsidR="004712B3" w:rsidRDefault="004712B3" w:rsidP="004712B3">
      <w:pPr>
        <w:pStyle w:val="NoSpacing"/>
        <w:spacing w:line="276" w:lineRule="auto"/>
      </w:pPr>
      <w:r w:rsidRPr="00E50E90">
        <w:t>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w:t>
      </w:r>
    </w:p>
    <w:p w14:paraId="790AB626" w14:textId="2AFAC033" w:rsidR="005040D3" w:rsidRDefault="005040D3" w:rsidP="004712B3">
      <w:pPr>
        <w:pStyle w:val="NoSpacing"/>
        <w:spacing w:line="276" w:lineRule="auto"/>
      </w:pPr>
    </w:p>
    <w:p w14:paraId="70AC29AF" w14:textId="40F37347" w:rsidR="005040D3" w:rsidRDefault="005040D3" w:rsidP="004712B3">
      <w:pPr>
        <w:pStyle w:val="NoSpacing"/>
        <w:spacing w:line="276" w:lineRule="auto"/>
      </w:pPr>
      <w:r>
        <w:t>Our statement of values is available online at</w:t>
      </w:r>
      <w:r w:rsidR="00A73875">
        <w:t xml:space="preserve"> </w:t>
      </w:r>
      <w:hyperlink r:id="rId11" w:history="1">
        <w:r w:rsidR="00A73875" w:rsidRPr="00064C50">
          <w:rPr>
            <w:rStyle w:val="Hyperlink"/>
          </w:rPr>
          <w:t>www.scoresbysc.vic.edu.au</w:t>
        </w:r>
      </w:hyperlink>
      <w:r w:rsidR="00A73875">
        <w:t xml:space="preserve"> </w:t>
      </w:r>
      <w:r w:rsidRPr="005040D3">
        <w:rPr>
          <w:highlight w:val="yellow"/>
        </w:rPr>
        <w:t xml:space="preserve"> </w:t>
      </w:r>
    </w:p>
    <w:p w14:paraId="596F5783" w14:textId="77777777" w:rsidR="004712B3" w:rsidRDefault="004712B3" w:rsidP="004712B3">
      <w:pPr>
        <w:pStyle w:val="NoSpacing"/>
        <w:spacing w:line="276" w:lineRule="auto"/>
      </w:pPr>
    </w:p>
    <w:p w14:paraId="4D797616" w14:textId="2AC84775"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Engagement strategies</w:t>
      </w:r>
    </w:p>
    <w:p w14:paraId="3DBFCD72" w14:textId="4B2B1BA7" w:rsidR="001F3E1E" w:rsidRPr="004C6F7A" w:rsidRDefault="00B83503" w:rsidP="002C1D78">
      <w:pPr>
        <w:jc w:val="both"/>
      </w:pPr>
      <w:r w:rsidRPr="004C6F7A">
        <w:t>Scoresby Secondary College</w:t>
      </w:r>
      <w:r w:rsidR="00AB692B" w:rsidRPr="004C6F7A">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4C6F7A" w:rsidRDefault="00AB692B" w:rsidP="002C1D78">
      <w:pPr>
        <w:jc w:val="both"/>
      </w:pPr>
      <w:r w:rsidRPr="004C6F7A">
        <w:t>A summary of the universal (whole of school), targeted (year group specific) and individual engagement strategies used by our school is included below:</w:t>
      </w:r>
    </w:p>
    <w:p w14:paraId="733ED728" w14:textId="6FC7087D" w:rsidR="00AB692B" w:rsidRPr="004C6F7A" w:rsidRDefault="00AB692B" w:rsidP="002C1D78">
      <w:pPr>
        <w:jc w:val="both"/>
        <w:rPr>
          <w:u w:val="single"/>
        </w:rPr>
      </w:pPr>
      <w:r w:rsidRPr="004C6F7A">
        <w:rPr>
          <w:u w:val="single"/>
        </w:rPr>
        <w:t>Universal</w:t>
      </w:r>
    </w:p>
    <w:p w14:paraId="419D99F2" w14:textId="6EC58517" w:rsidR="00D34748" w:rsidRPr="004C6F7A" w:rsidRDefault="00B83503" w:rsidP="002C1D78">
      <w:pPr>
        <w:jc w:val="both"/>
        <w:rPr>
          <w:b/>
        </w:rPr>
      </w:pPr>
      <w:r w:rsidRPr="004C6F7A">
        <w:rPr>
          <w:b/>
        </w:rPr>
        <w:t>These are</w:t>
      </w:r>
      <w:r w:rsidR="00D34748" w:rsidRPr="004C6F7A">
        <w:rPr>
          <w:b/>
        </w:rPr>
        <w:t xml:space="preserve"> whole of school strategies </w:t>
      </w:r>
      <w:r w:rsidRPr="004C6F7A">
        <w:rPr>
          <w:b/>
        </w:rPr>
        <w:t xml:space="preserve">designed </w:t>
      </w:r>
      <w:r w:rsidR="00D34748" w:rsidRPr="004C6F7A">
        <w:rPr>
          <w:b/>
        </w:rPr>
        <w:t>to promote positive behaviour and inclusion.</w:t>
      </w:r>
    </w:p>
    <w:p w14:paraId="1EB752C9" w14:textId="31887977" w:rsidR="003645C1" w:rsidRPr="004C6F7A" w:rsidRDefault="000C565D" w:rsidP="002C1D78">
      <w:pPr>
        <w:pStyle w:val="ListParagraph"/>
        <w:numPr>
          <w:ilvl w:val="0"/>
          <w:numId w:val="2"/>
        </w:numPr>
        <w:jc w:val="both"/>
      </w:pPr>
      <w:r w:rsidRPr="004C6F7A">
        <w:t>h</w:t>
      </w:r>
      <w:r w:rsidR="003645C1" w:rsidRPr="004C6F7A">
        <w:t xml:space="preserve">igh and consistent expectations of all </w:t>
      </w:r>
      <w:r w:rsidR="00935535" w:rsidRPr="004C6F7A">
        <w:t>staff, students and parents and carers</w:t>
      </w:r>
    </w:p>
    <w:p w14:paraId="7119E59A" w14:textId="6B0D5984" w:rsidR="00FA5301" w:rsidRPr="004C6F7A" w:rsidRDefault="000C565D" w:rsidP="002C1D78">
      <w:pPr>
        <w:pStyle w:val="ListParagraph"/>
        <w:numPr>
          <w:ilvl w:val="0"/>
          <w:numId w:val="2"/>
        </w:numPr>
        <w:jc w:val="both"/>
      </w:pPr>
      <w:r w:rsidRPr="004C6F7A">
        <w:t>p</w:t>
      </w:r>
      <w:r w:rsidR="00FA5301" w:rsidRPr="004C6F7A">
        <w:t>rioriti</w:t>
      </w:r>
      <w:r w:rsidR="0022008F" w:rsidRPr="004C6F7A">
        <w:t>s</w:t>
      </w:r>
      <w:r w:rsidR="00FA5301" w:rsidRPr="004C6F7A">
        <w:t>e</w:t>
      </w:r>
      <w:r w:rsidR="0022008F" w:rsidRPr="004C6F7A">
        <w:t xml:space="preserve"> positive relationships between staff and students, recognising the fundamental role this plays in building and sustaining student wellbeing </w:t>
      </w:r>
    </w:p>
    <w:p w14:paraId="3EB31A49" w14:textId="79D0E13E" w:rsidR="0080202B" w:rsidRPr="004C6F7A" w:rsidRDefault="000C565D" w:rsidP="002C1D78">
      <w:pPr>
        <w:pStyle w:val="ListParagraph"/>
        <w:numPr>
          <w:ilvl w:val="0"/>
          <w:numId w:val="2"/>
        </w:numPr>
        <w:jc w:val="both"/>
      </w:pPr>
      <w:r w:rsidRPr="004C6F7A">
        <w:t>c</w:t>
      </w:r>
      <w:r w:rsidR="0080202B" w:rsidRPr="004C6F7A">
        <w:t>reat</w:t>
      </w:r>
      <w:r w:rsidR="00F2424C" w:rsidRPr="004C6F7A">
        <w:t>ing</w:t>
      </w:r>
      <w:r w:rsidR="0080202B" w:rsidRPr="004C6F7A">
        <w:t xml:space="preserve"> a culture that is inclusive, engag</w:t>
      </w:r>
      <w:r w:rsidR="00F2424C" w:rsidRPr="004C6F7A">
        <w:t>ing</w:t>
      </w:r>
      <w:r w:rsidR="0080202B" w:rsidRPr="004C6F7A">
        <w:t xml:space="preserve"> and supportive</w:t>
      </w:r>
    </w:p>
    <w:p w14:paraId="7AD257F2" w14:textId="6212F580" w:rsidR="00FA5301" w:rsidRPr="004C6F7A" w:rsidRDefault="000C565D" w:rsidP="002C1D78">
      <w:pPr>
        <w:pStyle w:val="ListParagraph"/>
        <w:numPr>
          <w:ilvl w:val="0"/>
          <w:numId w:val="2"/>
        </w:numPr>
        <w:jc w:val="both"/>
      </w:pPr>
      <w:r w:rsidRPr="004C6F7A">
        <w:rPr>
          <w:rFonts w:ascii="Calibri" w:hAnsi="Calibri" w:cs="Calibri"/>
          <w:color w:val="000000"/>
        </w:rPr>
        <w:t>w</w:t>
      </w:r>
      <w:r w:rsidR="00FA5301" w:rsidRPr="004C6F7A">
        <w:rPr>
          <w:rFonts w:ascii="Calibri" w:hAnsi="Calibri" w:cs="Calibri"/>
          <w:color w:val="000000"/>
        </w:rPr>
        <w:t>elcom</w:t>
      </w:r>
      <w:r w:rsidR="002F0915" w:rsidRPr="004C6F7A">
        <w:rPr>
          <w:rFonts w:ascii="Calibri" w:hAnsi="Calibri" w:cs="Calibri"/>
          <w:color w:val="000000"/>
        </w:rPr>
        <w:t>ing</w:t>
      </w:r>
      <w:r w:rsidR="00FA5301" w:rsidRPr="004C6F7A">
        <w:rPr>
          <w:rFonts w:ascii="Calibri" w:hAnsi="Calibri" w:cs="Calibri"/>
          <w:color w:val="000000"/>
        </w:rPr>
        <w:t xml:space="preserve"> all parents/carers and</w:t>
      </w:r>
      <w:r w:rsidR="002F0915" w:rsidRPr="004C6F7A">
        <w:rPr>
          <w:rFonts w:ascii="Calibri" w:hAnsi="Calibri" w:cs="Calibri"/>
          <w:color w:val="000000"/>
        </w:rPr>
        <w:t xml:space="preserve"> being</w:t>
      </w:r>
      <w:r w:rsidR="00FA5301" w:rsidRPr="004C6F7A">
        <w:rPr>
          <w:rFonts w:ascii="Calibri" w:hAnsi="Calibri" w:cs="Calibri"/>
          <w:color w:val="000000"/>
        </w:rPr>
        <w:t xml:space="preserve"> responsive to</w:t>
      </w:r>
      <w:r w:rsidRPr="004C6F7A">
        <w:rPr>
          <w:rFonts w:ascii="Calibri" w:hAnsi="Calibri" w:cs="Calibri"/>
          <w:color w:val="000000"/>
        </w:rPr>
        <w:t xml:space="preserve"> them as partners in learning</w:t>
      </w:r>
    </w:p>
    <w:p w14:paraId="1E949CFD" w14:textId="3AC808FE" w:rsidR="00787AEF" w:rsidRPr="004C6F7A" w:rsidRDefault="000C565D" w:rsidP="002C1D78">
      <w:pPr>
        <w:pStyle w:val="ListParagraph"/>
        <w:numPr>
          <w:ilvl w:val="0"/>
          <w:numId w:val="2"/>
        </w:numPr>
        <w:jc w:val="both"/>
      </w:pPr>
      <w:r w:rsidRPr="004C6F7A">
        <w:t>a</w:t>
      </w:r>
      <w:r w:rsidR="00787AEF" w:rsidRPr="004C6F7A">
        <w:t>nalysing and being responsive to a range of school data such as attendance, Attitudes to School Survey, parent survey data, student management data and school level assessment data</w:t>
      </w:r>
    </w:p>
    <w:p w14:paraId="1F2CF239" w14:textId="0E19FF8A" w:rsidR="00AB692B" w:rsidRPr="004C6F7A" w:rsidRDefault="000C565D" w:rsidP="002C1D78">
      <w:pPr>
        <w:pStyle w:val="ListParagraph"/>
        <w:numPr>
          <w:ilvl w:val="0"/>
          <w:numId w:val="2"/>
        </w:numPr>
        <w:jc w:val="both"/>
      </w:pPr>
      <w:r w:rsidRPr="004C6F7A">
        <w:t>d</w:t>
      </w:r>
      <w:r w:rsidR="00AB692B" w:rsidRPr="004C6F7A">
        <w:t>eliver a broad curriculum including VET programs, VCE and VCAL to ensure that students are able to choose subjects and programs that are tailored to their intere</w:t>
      </w:r>
      <w:r w:rsidRPr="004C6F7A">
        <w:t>sts, strengths and aspirations</w:t>
      </w:r>
    </w:p>
    <w:p w14:paraId="58C9B0F6" w14:textId="7CA1EDE3" w:rsidR="003645C1" w:rsidRPr="004C6F7A" w:rsidRDefault="000C565D" w:rsidP="002C1D78">
      <w:pPr>
        <w:pStyle w:val="ListParagraph"/>
        <w:numPr>
          <w:ilvl w:val="0"/>
          <w:numId w:val="2"/>
        </w:numPr>
        <w:jc w:val="both"/>
      </w:pPr>
      <w:r w:rsidRPr="004C6F7A">
        <w:t>t</w:t>
      </w:r>
      <w:r w:rsidR="0022008F" w:rsidRPr="004C6F7A">
        <w:t xml:space="preserve">eachers at </w:t>
      </w:r>
      <w:r w:rsidR="00B83503" w:rsidRPr="004C6F7A">
        <w:t>Scoresby Secondary College</w:t>
      </w:r>
      <w:r w:rsidR="0022008F" w:rsidRPr="004C6F7A">
        <w:t xml:space="preserve"> use a</w:t>
      </w:r>
      <w:r w:rsidR="00B83503" w:rsidRPr="004C6F7A">
        <w:t xml:space="preserve"> common</w:t>
      </w:r>
      <w:r w:rsidR="00FA5301" w:rsidRPr="004C6F7A">
        <w:t xml:space="preserve"> i</w:t>
      </w:r>
      <w:r w:rsidR="0022008F" w:rsidRPr="004C6F7A">
        <w:t xml:space="preserve">nstructional </w:t>
      </w:r>
      <w:r w:rsidR="00FA5301" w:rsidRPr="004C6F7A">
        <w:t>f</w:t>
      </w:r>
      <w:r w:rsidR="0022008F" w:rsidRPr="004C6F7A">
        <w:t xml:space="preserve">ramework to ensure an explicit, common and shared model of instruction to ensure that evidenced-based, high </w:t>
      </w:r>
      <w:r w:rsidR="00B83503" w:rsidRPr="004C6F7A">
        <w:t>impact</w:t>
      </w:r>
      <w:r w:rsidR="0022008F" w:rsidRPr="004C6F7A">
        <w:t xml:space="preserve"> teaching practices are incorporated into all lessons</w:t>
      </w:r>
    </w:p>
    <w:p w14:paraId="7070B150" w14:textId="29B81479" w:rsidR="00AB692B" w:rsidRPr="004C6F7A" w:rsidRDefault="000C565D" w:rsidP="002C1D78">
      <w:pPr>
        <w:pStyle w:val="ListParagraph"/>
        <w:numPr>
          <w:ilvl w:val="0"/>
          <w:numId w:val="2"/>
        </w:numPr>
        <w:jc w:val="both"/>
      </w:pPr>
      <w:r w:rsidRPr="004C6F7A">
        <w:t>t</w:t>
      </w:r>
      <w:r w:rsidR="00AB692B" w:rsidRPr="004C6F7A">
        <w:t xml:space="preserve">eachers at </w:t>
      </w:r>
      <w:r w:rsidR="00B83503" w:rsidRPr="004C6F7A">
        <w:t xml:space="preserve">Scoresby Secondary College </w:t>
      </w:r>
      <w:r w:rsidR="00AB692B" w:rsidRPr="004C6F7A">
        <w:t>adopt a broad range of teaching and assessment approaches to effectively respond to the diverse learning styles, strengths and needs of our students</w:t>
      </w:r>
      <w:r w:rsidR="001319D6" w:rsidRPr="004C6F7A">
        <w:t xml:space="preserve"> and follow the standards set by the Victorian Institute of Teaching</w:t>
      </w:r>
    </w:p>
    <w:p w14:paraId="1E267D8E" w14:textId="7D5E69CC" w:rsidR="00AB692B" w:rsidRPr="004C6F7A" w:rsidRDefault="000C565D" w:rsidP="002C1D78">
      <w:pPr>
        <w:pStyle w:val="ListParagraph"/>
        <w:numPr>
          <w:ilvl w:val="0"/>
          <w:numId w:val="2"/>
        </w:numPr>
        <w:jc w:val="both"/>
      </w:pPr>
      <w:r w:rsidRPr="004C6F7A">
        <w:t>o</w:t>
      </w:r>
      <w:r w:rsidR="00AB692B" w:rsidRPr="004C6F7A">
        <w:t xml:space="preserve">ur school’s Statement of Values are incorporated into our curriculum and </w:t>
      </w:r>
      <w:r w:rsidR="00F2424C" w:rsidRPr="004C6F7A">
        <w:t xml:space="preserve">promoted </w:t>
      </w:r>
      <w:r w:rsidR="00AB692B" w:rsidRPr="004C6F7A">
        <w:t>to students, staff and parents so that they are shared and celebrated as the fou</w:t>
      </w:r>
      <w:r w:rsidRPr="004C6F7A">
        <w:t>ndation of our school community</w:t>
      </w:r>
    </w:p>
    <w:p w14:paraId="4C6994A2" w14:textId="60142BCE" w:rsidR="001319D6" w:rsidRPr="004C6F7A" w:rsidRDefault="000C565D" w:rsidP="002C1D78">
      <w:pPr>
        <w:pStyle w:val="ListParagraph"/>
        <w:numPr>
          <w:ilvl w:val="0"/>
          <w:numId w:val="2"/>
        </w:numPr>
        <w:jc w:val="both"/>
      </w:pPr>
      <w:r w:rsidRPr="004C6F7A">
        <w:t>c</w:t>
      </w:r>
      <w:r w:rsidR="001319D6" w:rsidRPr="004C6F7A">
        <w:t>arefully planned transition programs to support students moving into different stages of their schooling</w:t>
      </w:r>
    </w:p>
    <w:p w14:paraId="25081992" w14:textId="376A414E" w:rsidR="00215BA1" w:rsidRPr="004C6F7A" w:rsidRDefault="000C565D" w:rsidP="002C1D78">
      <w:pPr>
        <w:pStyle w:val="ListParagraph"/>
        <w:numPr>
          <w:ilvl w:val="0"/>
          <w:numId w:val="2"/>
        </w:numPr>
        <w:jc w:val="both"/>
      </w:pPr>
      <w:r w:rsidRPr="004C6F7A">
        <w:t>p</w:t>
      </w:r>
      <w:r w:rsidR="00AB692B" w:rsidRPr="004C6F7A">
        <w:t>ositive behaviour and student achievement is acknowledged in the classroom</w:t>
      </w:r>
      <w:r w:rsidR="00215BA1" w:rsidRPr="004C6F7A">
        <w:t>, and formally in school assembli</w:t>
      </w:r>
      <w:r w:rsidRPr="004C6F7A">
        <w:t>es and communication to parents</w:t>
      </w:r>
    </w:p>
    <w:p w14:paraId="76F21A01" w14:textId="0F89F2D5" w:rsidR="0080202B" w:rsidRPr="004C6F7A" w:rsidRDefault="000C565D" w:rsidP="002C1D78">
      <w:pPr>
        <w:pStyle w:val="ListParagraph"/>
        <w:numPr>
          <w:ilvl w:val="0"/>
          <w:numId w:val="2"/>
        </w:numPr>
        <w:jc w:val="both"/>
      </w:pPr>
      <w:r w:rsidRPr="004C6F7A">
        <w:lastRenderedPageBreak/>
        <w:t>m</w:t>
      </w:r>
      <w:r w:rsidR="0080202B" w:rsidRPr="004C6F7A">
        <w:t>onitor student attendance and implement attendance improvement strategies at a whole-school, cohort and individual level</w:t>
      </w:r>
    </w:p>
    <w:p w14:paraId="0E74DA5C" w14:textId="6D549AF9" w:rsidR="00215BA1" w:rsidRPr="004C6F7A" w:rsidRDefault="000C565D" w:rsidP="002C1D78">
      <w:pPr>
        <w:pStyle w:val="ListParagraph"/>
        <w:numPr>
          <w:ilvl w:val="0"/>
          <w:numId w:val="2"/>
        </w:numPr>
        <w:jc w:val="both"/>
      </w:pPr>
      <w:r w:rsidRPr="004C6F7A">
        <w:t>s</w:t>
      </w:r>
      <w:r w:rsidR="00215BA1" w:rsidRPr="004C6F7A">
        <w:t>tudents have the opportunity to contribute to and provide feedback on decisions about</w:t>
      </w:r>
      <w:r w:rsidR="001F3E1E" w:rsidRPr="004C6F7A">
        <w:t xml:space="preserve"> school operations through </w:t>
      </w:r>
      <w:r w:rsidR="00B83503" w:rsidRPr="004C6F7A">
        <w:t>student leadership</w:t>
      </w:r>
      <w:r w:rsidR="00931092" w:rsidRPr="004C6F7A">
        <w:t xml:space="preserve"> and other forums </w:t>
      </w:r>
      <w:r w:rsidR="00180687" w:rsidRPr="004C6F7A">
        <w:t>including year group meetings</w:t>
      </w:r>
      <w:r w:rsidR="00B83503" w:rsidRPr="004C6F7A">
        <w:t xml:space="preserve"> and home group</w:t>
      </w:r>
      <w:r w:rsidR="00180687" w:rsidRPr="004C6F7A">
        <w:t xml:space="preserve">. </w:t>
      </w:r>
      <w:r w:rsidR="001F3E1E" w:rsidRPr="004C6F7A">
        <w:t xml:space="preserve">Students are also encouraged to speak with their teachers, Year Level Coordinator, Assistant Principal and Principal whenever they </w:t>
      </w:r>
      <w:r w:rsidRPr="004C6F7A">
        <w:t>have any questions or concerns.</w:t>
      </w:r>
    </w:p>
    <w:p w14:paraId="6B8E51F4" w14:textId="4A9A8F68" w:rsidR="00BD0584" w:rsidRPr="004C6F7A" w:rsidRDefault="000C565D" w:rsidP="002C1D78">
      <w:pPr>
        <w:pStyle w:val="ListParagraph"/>
        <w:numPr>
          <w:ilvl w:val="0"/>
          <w:numId w:val="2"/>
        </w:numPr>
        <w:jc w:val="both"/>
      </w:pPr>
      <w:r w:rsidRPr="004C6F7A">
        <w:t>c</w:t>
      </w:r>
      <w:r w:rsidR="00BD0584" w:rsidRPr="004C6F7A">
        <w:t>reate opportunities for cross</w:t>
      </w:r>
      <w:r w:rsidR="00B83503" w:rsidRPr="004C6F7A">
        <w:t>-</w:t>
      </w:r>
      <w:r w:rsidR="00BD0584" w:rsidRPr="004C6F7A">
        <w:t>age connections amongst students through school plays, athletics, music pro</w:t>
      </w:r>
      <w:r w:rsidRPr="004C6F7A">
        <w:t>grams and support programs</w:t>
      </w:r>
    </w:p>
    <w:p w14:paraId="1636F0A5" w14:textId="27A9A991" w:rsidR="00D34748" w:rsidRPr="004C6F7A" w:rsidRDefault="00B83503" w:rsidP="002C1D78">
      <w:pPr>
        <w:pStyle w:val="ListParagraph"/>
        <w:numPr>
          <w:ilvl w:val="0"/>
          <w:numId w:val="2"/>
        </w:numPr>
        <w:jc w:val="both"/>
      </w:pPr>
      <w:r w:rsidRPr="004C6F7A">
        <w:t>a</w:t>
      </w:r>
      <w:r w:rsidR="00215BA1" w:rsidRPr="004C6F7A">
        <w:t>ll students are welcome to self-refer to the Student Wellbeing Coordinator, School</w:t>
      </w:r>
      <w:r w:rsidRPr="004C6F7A">
        <w:t xml:space="preserve"> Doctor and</w:t>
      </w:r>
      <w:r w:rsidR="00215BA1" w:rsidRPr="004C6F7A">
        <w:t xml:space="preserve"> Nurse, School Chaplain, Year Group Leaders, Assistant Principal and Principal if they would like to discuss a particular issue or feel as though they may need support of any kind. We are proud to have an ‘open door’ policy where students and </w:t>
      </w:r>
      <w:r w:rsidR="000C565D" w:rsidRPr="004C6F7A">
        <w:t>staff are partners in learning</w:t>
      </w:r>
    </w:p>
    <w:p w14:paraId="2EA2381A" w14:textId="245778DA" w:rsidR="00215BA1" w:rsidRPr="004C6F7A" w:rsidRDefault="000C565D" w:rsidP="002C1D78">
      <w:pPr>
        <w:pStyle w:val="ListParagraph"/>
        <w:numPr>
          <w:ilvl w:val="0"/>
          <w:numId w:val="2"/>
        </w:numPr>
        <w:jc w:val="both"/>
      </w:pPr>
      <w:r w:rsidRPr="004C6F7A">
        <w:t>w</w:t>
      </w:r>
      <w:r w:rsidR="001F3E1E" w:rsidRPr="004C6F7A">
        <w:t>e engage in school</w:t>
      </w:r>
      <w:r w:rsidR="00215BA1" w:rsidRPr="004C6F7A">
        <w:t xml:space="preserve"> </w:t>
      </w:r>
      <w:r w:rsidR="001F3E1E" w:rsidRPr="004C6F7A">
        <w:t>wide positive behaviour support with our staff and students, which includes programs such as:</w:t>
      </w:r>
    </w:p>
    <w:p w14:paraId="5A630FD1" w14:textId="50897BDC" w:rsidR="001F3E1E" w:rsidRPr="004C6F7A" w:rsidRDefault="001F3E1E" w:rsidP="002C1D78">
      <w:pPr>
        <w:pStyle w:val="ListParagraph"/>
        <w:numPr>
          <w:ilvl w:val="1"/>
          <w:numId w:val="2"/>
        </w:numPr>
        <w:jc w:val="both"/>
      </w:pPr>
      <w:r w:rsidRPr="004C6F7A">
        <w:t>Respectful Relationships</w:t>
      </w:r>
    </w:p>
    <w:p w14:paraId="022FFA80" w14:textId="5AD1D9C0" w:rsidR="001F3E1E" w:rsidRPr="004C6F7A" w:rsidRDefault="00B83503" w:rsidP="00B83503">
      <w:pPr>
        <w:pStyle w:val="ListParagraph"/>
        <w:numPr>
          <w:ilvl w:val="1"/>
          <w:numId w:val="2"/>
        </w:numPr>
        <w:jc w:val="both"/>
      </w:pPr>
      <w:r w:rsidRPr="004C6F7A">
        <w:t>Anti-bullying programs</w:t>
      </w:r>
    </w:p>
    <w:p w14:paraId="6B987946" w14:textId="4A0ED6C7" w:rsidR="00D34748" w:rsidRPr="004C6F7A" w:rsidRDefault="000C565D" w:rsidP="002C1D78">
      <w:pPr>
        <w:pStyle w:val="ListParagraph"/>
        <w:numPr>
          <w:ilvl w:val="0"/>
          <w:numId w:val="2"/>
        </w:numPr>
        <w:jc w:val="both"/>
      </w:pPr>
      <w:r w:rsidRPr="004C6F7A">
        <w:t>p</w:t>
      </w:r>
      <w:r w:rsidR="00D34748" w:rsidRPr="004C6F7A">
        <w:t>rograms</w:t>
      </w:r>
      <w:r w:rsidR="003645C1" w:rsidRPr="004C6F7A">
        <w:t>, incursion</w:t>
      </w:r>
      <w:r w:rsidR="001319D6" w:rsidRPr="004C6F7A">
        <w:t>s</w:t>
      </w:r>
      <w:r w:rsidR="003645C1" w:rsidRPr="004C6F7A">
        <w:t xml:space="preserve"> and excursions</w:t>
      </w:r>
      <w:r w:rsidR="00D34748" w:rsidRPr="004C6F7A">
        <w:t xml:space="preserve"> developed to address issue specific behaviour (i.e. anger management programs</w:t>
      </w:r>
      <w:r w:rsidR="003645C1" w:rsidRPr="004C6F7A">
        <w:t>)</w:t>
      </w:r>
    </w:p>
    <w:p w14:paraId="70B19889" w14:textId="29E3ED8E" w:rsidR="00AB692B" w:rsidRPr="004C6F7A" w:rsidRDefault="000C565D" w:rsidP="002C1D78">
      <w:pPr>
        <w:pStyle w:val="ListParagraph"/>
        <w:numPr>
          <w:ilvl w:val="0"/>
          <w:numId w:val="2"/>
        </w:numPr>
        <w:jc w:val="both"/>
      </w:pPr>
      <w:r w:rsidRPr="004C6F7A">
        <w:t>o</w:t>
      </w:r>
      <w:r w:rsidR="00D34748" w:rsidRPr="004C6F7A">
        <w:t>pportunities for student inclusion (i.e. sports teams, clubs, recess and lunchtime activities)</w:t>
      </w:r>
    </w:p>
    <w:p w14:paraId="66FA663F" w14:textId="2B30647F" w:rsidR="00CD71E7" w:rsidRPr="004C6F7A" w:rsidRDefault="000C565D" w:rsidP="002C1D78">
      <w:pPr>
        <w:pStyle w:val="ListParagraph"/>
        <w:numPr>
          <w:ilvl w:val="0"/>
          <w:numId w:val="2"/>
        </w:numPr>
        <w:jc w:val="both"/>
      </w:pPr>
      <w:r w:rsidRPr="004C6F7A">
        <w:t>b</w:t>
      </w:r>
      <w:r w:rsidR="00CD71E7" w:rsidRPr="004C6F7A">
        <w:t>uddy programs</w:t>
      </w:r>
      <w:r w:rsidR="003645C1" w:rsidRPr="004C6F7A">
        <w:t>, peers support programs</w:t>
      </w:r>
    </w:p>
    <w:p w14:paraId="7D2A001B" w14:textId="6C499838" w:rsidR="00AB692B" w:rsidRPr="004C6F7A" w:rsidRDefault="00AB692B" w:rsidP="002C1D78">
      <w:pPr>
        <w:jc w:val="both"/>
        <w:rPr>
          <w:u w:val="single"/>
        </w:rPr>
      </w:pPr>
      <w:r w:rsidRPr="004C6F7A">
        <w:rPr>
          <w:u w:val="single"/>
        </w:rPr>
        <w:t>Targeted</w:t>
      </w:r>
    </w:p>
    <w:p w14:paraId="0947D9A1" w14:textId="093E3DC5" w:rsidR="00D34748" w:rsidRPr="004C6F7A" w:rsidRDefault="00D34748" w:rsidP="002C1D78">
      <w:pPr>
        <w:jc w:val="both"/>
        <w:rPr>
          <w:b/>
        </w:rPr>
      </w:pPr>
      <w:r w:rsidRPr="004C6F7A">
        <w:rPr>
          <w:b/>
        </w:rPr>
        <w:t>This section include</w:t>
      </w:r>
      <w:r w:rsidR="00981366" w:rsidRPr="004C6F7A">
        <w:rPr>
          <w:b/>
        </w:rPr>
        <w:t>s</w:t>
      </w:r>
      <w:r w:rsidRPr="004C6F7A">
        <w:rPr>
          <w:b/>
        </w:rPr>
        <w:t xml:space="preserve"> more specific strategies, designed to address particular concerns in certain ag</w:t>
      </w:r>
      <w:r w:rsidR="00CD71E7" w:rsidRPr="004C6F7A">
        <w:rPr>
          <w:b/>
        </w:rPr>
        <w:t>e groups or friendship circles.</w:t>
      </w:r>
    </w:p>
    <w:p w14:paraId="779A917C" w14:textId="7176772D" w:rsidR="00215BA1" w:rsidRPr="004C6F7A" w:rsidRDefault="000C565D" w:rsidP="002C1D78">
      <w:pPr>
        <w:pStyle w:val="ListParagraph"/>
        <w:numPr>
          <w:ilvl w:val="0"/>
          <w:numId w:val="3"/>
        </w:numPr>
        <w:jc w:val="both"/>
      </w:pPr>
      <w:r w:rsidRPr="004C6F7A">
        <w:t>e</w:t>
      </w:r>
      <w:r w:rsidR="00215BA1" w:rsidRPr="004C6F7A">
        <w:t xml:space="preserve">ach year group has a Year </w:t>
      </w:r>
      <w:r w:rsidR="00981366" w:rsidRPr="004C6F7A">
        <w:t xml:space="preserve">Level </w:t>
      </w:r>
      <w:r w:rsidR="0022008F" w:rsidRPr="004C6F7A">
        <w:t>Coordinator</w:t>
      </w:r>
      <w:r w:rsidR="00215BA1" w:rsidRPr="004C6F7A">
        <w:t>, a teacher responsible for their year</w:t>
      </w:r>
      <w:r w:rsidRPr="004C6F7A">
        <w:t xml:space="preserve">, who </w:t>
      </w:r>
      <w:r w:rsidR="00D34748" w:rsidRPr="004C6F7A">
        <w:t>monitor the health and wellbeing of students in their year, and act as a point of contact for students w</w:t>
      </w:r>
      <w:r w:rsidRPr="004C6F7A">
        <w:t>ho may need additional support</w:t>
      </w:r>
    </w:p>
    <w:p w14:paraId="2B657A58" w14:textId="4F2538A2" w:rsidR="00215BA1" w:rsidRPr="004C6F7A" w:rsidRDefault="000C565D" w:rsidP="002C1D78">
      <w:pPr>
        <w:pStyle w:val="ListParagraph"/>
        <w:numPr>
          <w:ilvl w:val="0"/>
          <w:numId w:val="3"/>
        </w:numPr>
        <w:jc w:val="both"/>
      </w:pPr>
      <w:r w:rsidRPr="004C6F7A">
        <w:t>a</w:t>
      </w:r>
      <w:r w:rsidR="00215BA1" w:rsidRPr="004C6F7A">
        <w:t>ll students from Year 10 and above will be assisted to develop a Career Action Plan, with targeted goals and support to plan for their future</w:t>
      </w:r>
    </w:p>
    <w:p w14:paraId="6AEF61F5" w14:textId="704E835D" w:rsidR="00747DFA" w:rsidRPr="004C6F7A" w:rsidRDefault="000C565D" w:rsidP="002C1D78">
      <w:pPr>
        <w:pStyle w:val="ListParagraph"/>
        <w:numPr>
          <w:ilvl w:val="0"/>
          <w:numId w:val="3"/>
        </w:numPr>
        <w:jc w:val="both"/>
      </w:pPr>
      <w:r w:rsidRPr="004C6F7A">
        <w:t>c</w:t>
      </w:r>
      <w:r w:rsidR="00747DFA" w:rsidRPr="004C6F7A">
        <w:t xml:space="preserve">onnect all </w:t>
      </w:r>
      <w:proofErr w:type="spellStart"/>
      <w:r w:rsidR="00747DFA" w:rsidRPr="004C6F7A">
        <w:t>Koorie</w:t>
      </w:r>
      <w:proofErr w:type="spellEnd"/>
      <w:r w:rsidR="00747DFA" w:rsidRPr="004C6F7A">
        <w:t xml:space="preserve"> students with a </w:t>
      </w:r>
      <w:proofErr w:type="spellStart"/>
      <w:r w:rsidR="00747DFA" w:rsidRPr="004C6F7A">
        <w:t>Koorie</w:t>
      </w:r>
      <w:proofErr w:type="spellEnd"/>
      <w:r w:rsidR="00747DFA" w:rsidRPr="004C6F7A">
        <w:t xml:space="preserve"> Engagement Support Officer</w:t>
      </w:r>
    </w:p>
    <w:p w14:paraId="041F7BB1" w14:textId="60C73E0B" w:rsidR="00DF39A0" w:rsidRPr="004C6F7A" w:rsidRDefault="000C565D" w:rsidP="002C1D78">
      <w:pPr>
        <w:pStyle w:val="ListParagraph"/>
        <w:numPr>
          <w:ilvl w:val="0"/>
          <w:numId w:val="3"/>
        </w:numPr>
        <w:jc w:val="both"/>
      </w:pPr>
      <w:r w:rsidRPr="004C6F7A">
        <w:rPr>
          <w:rFonts w:ascii="Calibri" w:hAnsi="Calibri" w:cs="Calibri"/>
          <w:color w:val="000000"/>
        </w:rPr>
        <w:t>a</w:t>
      </w:r>
      <w:r w:rsidR="00747DFA" w:rsidRPr="004C6F7A">
        <w:rPr>
          <w:rFonts w:ascii="Calibri" w:hAnsi="Calibri" w:cs="Calibri"/>
          <w:color w:val="000000"/>
        </w:rPr>
        <w:t xml:space="preserve">ll students in Out of Home Care will have an Individual Learning Plan and will be referred to Student </w:t>
      </w:r>
      <w:r w:rsidR="00981366" w:rsidRPr="004C6F7A">
        <w:rPr>
          <w:rFonts w:ascii="Calibri" w:hAnsi="Calibri" w:cs="Calibri"/>
          <w:color w:val="000000"/>
        </w:rPr>
        <w:t>Wellbeing</w:t>
      </w:r>
      <w:r w:rsidR="00747DFA" w:rsidRPr="004C6F7A">
        <w:rPr>
          <w:rFonts w:ascii="Calibri" w:hAnsi="Calibri" w:cs="Calibri"/>
          <w:color w:val="000000"/>
        </w:rPr>
        <w:t xml:space="preserve"> for an Educational Needs Assessment</w:t>
      </w:r>
    </w:p>
    <w:p w14:paraId="7FAA6F01" w14:textId="28BE0ADE" w:rsidR="00215BA1" w:rsidRPr="004C6F7A" w:rsidRDefault="00981366" w:rsidP="002C1D78">
      <w:pPr>
        <w:pStyle w:val="ListParagraph"/>
        <w:numPr>
          <w:ilvl w:val="0"/>
          <w:numId w:val="3"/>
        </w:numPr>
        <w:jc w:val="both"/>
      </w:pPr>
      <w:r w:rsidRPr="004C6F7A">
        <w:t>Scoresby Secondary College</w:t>
      </w:r>
      <w:r w:rsidR="00D34748" w:rsidRPr="004C6F7A">
        <w:t xml:space="preserve"> assists students to plan their </w:t>
      </w:r>
      <w:r w:rsidR="00215BA1" w:rsidRPr="004C6F7A">
        <w:t>Year 10 work experience</w:t>
      </w:r>
      <w:r w:rsidR="00D34748" w:rsidRPr="004C6F7A">
        <w:t>, supported by their Career Action Plan</w:t>
      </w:r>
    </w:p>
    <w:p w14:paraId="089E84A1" w14:textId="0DDDEE47" w:rsidR="00215BA1" w:rsidRPr="004C6F7A" w:rsidRDefault="000C565D" w:rsidP="002C1D78">
      <w:pPr>
        <w:pStyle w:val="ListParagraph"/>
        <w:numPr>
          <w:ilvl w:val="0"/>
          <w:numId w:val="3"/>
        </w:numPr>
        <w:jc w:val="both"/>
      </w:pPr>
      <w:r w:rsidRPr="004C6F7A">
        <w:t>w</w:t>
      </w:r>
      <w:r w:rsidR="0022008F" w:rsidRPr="004C6F7A">
        <w:t xml:space="preserve">ellbeing </w:t>
      </w:r>
      <w:r w:rsidR="00215BA1" w:rsidRPr="004C6F7A">
        <w:t xml:space="preserve">and health staff will undertake health promotion and social skills development in response to needs identified by </w:t>
      </w:r>
      <w:r w:rsidR="00747DFA" w:rsidRPr="004C6F7A">
        <w:t xml:space="preserve">student wellbeing data, </w:t>
      </w:r>
      <w:r w:rsidR="00215BA1" w:rsidRPr="004C6F7A">
        <w:t>classroom teachers or other school staff each year</w:t>
      </w:r>
    </w:p>
    <w:p w14:paraId="18498049" w14:textId="20A025F3" w:rsidR="00215BA1" w:rsidRPr="004C6F7A" w:rsidRDefault="000C565D" w:rsidP="002C1D78">
      <w:pPr>
        <w:pStyle w:val="ListParagraph"/>
        <w:numPr>
          <w:ilvl w:val="0"/>
          <w:numId w:val="3"/>
        </w:numPr>
        <w:jc w:val="both"/>
      </w:pPr>
      <w:r w:rsidRPr="004C6F7A">
        <w:t>s</w:t>
      </w:r>
      <w:r w:rsidR="00215BA1" w:rsidRPr="004C6F7A">
        <w:t>taff will apply a trauma-informed approach to working with students who have experienced trauma</w:t>
      </w:r>
      <w:r w:rsidR="00747DFA" w:rsidRPr="004C6F7A">
        <w:t xml:space="preserve"> </w:t>
      </w:r>
    </w:p>
    <w:p w14:paraId="765C64D8" w14:textId="7C2C9945" w:rsidR="00AB692B" w:rsidRPr="004C6F7A" w:rsidRDefault="00AB692B" w:rsidP="002C1D78">
      <w:pPr>
        <w:jc w:val="both"/>
        <w:rPr>
          <w:u w:val="single"/>
        </w:rPr>
      </w:pPr>
      <w:r w:rsidRPr="004C6F7A">
        <w:rPr>
          <w:u w:val="single"/>
        </w:rPr>
        <w:t xml:space="preserve">Individual </w:t>
      </w:r>
    </w:p>
    <w:p w14:paraId="54CDCAFE" w14:textId="77777777" w:rsidR="004C6F7A" w:rsidRPr="004C6F7A" w:rsidRDefault="00981366" w:rsidP="004C6F7A">
      <w:pPr>
        <w:jc w:val="both"/>
        <w:rPr>
          <w:b/>
        </w:rPr>
      </w:pPr>
      <w:r w:rsidRPr="004C6F7A">
        <w:rPr>
          <w:b/>
        </w:rPr>
        <w:t>These are</w:t>
      </w:r>
      <w:r w:rsidR="006874B2" w:rsidRPr="004C6F7A">
        <w:rPr>
          <w:b/>
        </w:rPr>
        <w:t xml:space="preserve"> student specific strategies that may be considered and applied on a case by case basis. </w:t>
      </w:r>
    </w:p>
    <w:p w14:paraId="659E96CC" w14:textId="086621F4" w:rsidR="00CB0616" w:rsidRPr="004C6F7A" w:rsidRDefault="00CB0616" w:rsidP="004C6F7A">
      <w:pPr>
        <w:pStyle w:val="ListParagraph"/>
        <w:numPr>
          <w:ilvl w:val="0"/>
          <w:numId w:val="27"/>
        </w:numPr>
      </w:pPr>
      <w:r w:rsidRPr="004C6F7A">
        <w:t xml:space="preserve">Student Support Groups, see: </w:t>
      </w:r>
      <w:hyperlink r:id="rId12" w:history="1">
        <w:r w:rsidR="004C6F7A" w:rsidRPr="004C6F7A">
          <w:rPr>
            <w:rStyle w:val="Hyperlink"/>
          </w:rPr>
          <w:t>http://www.education.vic.gov.au/school/principals/spag/participation/pages/supportgroups.aspx</w:t>
        </w:r>
      </w:hyperlink>
      <w:r w:rsidR="004C6F7A" w:rsidRPr="004C6F7A">
        <w:t xml:space="preserve"> </w:t>
      </w:r>
    </w:p>
    <w:p w14:paraId="100BF019" w14:textId="77777777" w:rsidR="00CB0616" w:rsidRPr="004C6F7A" w:rsidRDefault="00CB0616" w:rsidP="002C1D78">
      <w:pPr>
        <w:pStyle w:val="ListParagraph"/>
        <w:numPr>
          <w:ilvl w:val="0"/>
          <w:numId w:val="5"/>
        </w:numPr>
        <w:jc w:val="both"/>
      </w:pPr>
      <w:r w:rsidRPr="004C6F7A">
        <w:lastRenderedPageBreak/>
        <w:t>Individual Learning Plan and Behaviour Support Plan</w:t>
      </w:r>
    </w:p>
    <w:p w14:paraId="35069658" w14:textId="5BE1FB23" w:rsidR="00CB0616" w:rsidRPr="004C6F7A" w:rsidRDefault="000C565D" w:rsidP="002C1D78">
      <w:pPr>
        <w:pStyle w:val="ListParagraph"/>
        <w:numPr>
          <w:ilvl w:val="0"/>
          <w:numId w:val="5"/>
        </w:numPr>
        <w:jc w:val="both"/>
      </w:pPr>
      <w:r w:rsidRPr="004C6F7A">
        <w:t>P</w:t>
      </w:r>
      <w:r w:rsidR="00CB0616" w:rsidRPr="004C6F7A">
        <w:t>rogram for Students with Disabilities</w:t>
      </w:r>
    </w:p>
    <w:p w14:paraId="58C28EB3" w14:textId="4E467A69" w:rsidR="00CB0616" w:rsidRPr="004C6F7A" w:rsidRDefault="000C565D" w:rsidP="002C1D78">
      <w:pPr>
        <w:pStyle w:val="ListParagraph"/>
        <w:numPr>
          <w:ilvl w:val="0"/>
          <w:numId w:val="5"/>
        </w:numPr>
        <w:jc w:val="both"/>
      </w:pPr>
      <w:r w:rsidRPr="004C6F7A">
        <w:t>r</w:t>
      </w:r>
      <w:r w:rsidR="00CB0616" w:rsidRPr="004C6F7A">
        <w:t>eferral to Student Welfare Coordinator and Student Support Services</w:t>
      </w:r>
    </w:p>
    <w:p w14:paraId="3AE955F9" w14:textId="50F77078" w:rsidR="00CB0616" w:rsidRDefault="000C565D" w:rsidP="002C1D78">
      <w:pPr>
        <w:pStyle w:val="ListParagraph"/>
        <w:numPr>
          <w:ilvl w:val="0"/>
          <w:numId w:val="5"/>
        </w:numPr>
        <w:jc w:val="both"/>
      </w:pPr>
      <w:r w:rsidRPr="004C6F7A">
        <w:t>r</w:t>
      </w:r>
      <w:r w:rsidR="00CB0616" w:rsidRPr="004C6F7A">
        <w:t xml:space="preserve">eferral to </w:t>
      </w:r>
      <w:proofErr w:type="spellStart"/>
      <w:r w:rsidR="00CB0616" w:rsidRPr="004C6F7A">
        <w:t>ChildFirst</w:t>
      </w:r>
      <w:proofErr w:type="spellEnd"/>
      <w:r w:rsidR="00CB0616" w:rsidRPr="004C6F7A">
        <w:t>, Headspace</w:t>
      </w:r>
      <w:r w:rsidR="004C6F7A" w:rsidRPr="004C6F7A">
        <w:t xml:space="preserve"> or other external agencies</w:t>
      </w:r>
    </w:p>
    <w:p w14:paraId="3FA27E51" w14:textId="5F1884E1" w:rsidR="004C6F7A" w:rsidRPr="004C6F7A" w:rsidRDefault="004C6F7A" w:rsidP="002C1D78">
      <w:pPr>
        <w:pStyle w:val="ListParagraph"/>
        <w:numPr>
          <w:ilvl w:val="0"/>
          <w:numId w:val="5"/>
        </w:numPr>
        <w:jc w:val="both"/>
      </w:pPr>
      <w:r>
        <w:t>Navigator and other re-engagement programs</w:t>
      </w:r>
    </w:p>
    <w:p w14:paraId="29F5FB35" w14:textId="20575227" w:rsidR="00747DFA" w:rsidRPr="004C6F7A" w:rsidRDefault="004C6F7A" w:rsidP="002C1D78">
      <w:pPr>
        <w:jc w:val="both"/>
      </w:pPr>
      <w:r w:rsidRPr="004C6F7A">
        <w:rPr>
          <w:rFonts w:ascii="Calibri" w:hAnsi="Calibri" w:cs="Calibri"/>
          <w:color w:val="000000"/>
        </w:rPr>
        <w:t xml:space="preserve">Scoresby Secondary College </w:t>
      </w:r>
      <w:r w:rsidR="00747DFA" w:rsidRPr="004C6F7A">
        <w:rPr>
          <w:rFonts w:ascii="Calibri" w:hAnsi="Calibri" w:cs="Calibri"/>
          <w:color w:val="000000"/>
        </w:rPr>
        <w:t>implement</w:t>
      </w:r>
      <w:r w:rsidR="00B666AB" w:rsidRPr="004C6F7A">
        <w:rPr>
          <w:rFonts w:ascii="Calibri" w:hAnsi="Calibri" w:cs="Calibri"/>
          <w:color w:val="000000"/>
        </w:rPr>
        <w:t>s</w:t>
      </w:r>
      <w:r w:rsidR="00747DFA" w:rsidRPr="004C6F7A">
        <w:rPr>
          <w:rFonts w:ascii="Calibri" w:hAnsi="Calibri" w:cs="Calibri"/>
          <w:color w:val="000000"/>
        </w:rPr>
        <w:t xml:space="preserve"> a range of strategies that support and promote individual </w:t>
      </w:r>
      <w:r w:rsidR="0080202B" w:rsidRPr="004C6F7A">
        <w:rPr>
          <w:rFonts w:ascii="Calibri" w:hAnsi="Calibri" w:cs="Calibri"/>
          <w:color w:val="000000"/>
        </w:rPr>
        <w:t>engagement</w:t>
      </w:r>
      <w:r w:rsidR="00747DFA" w:rsidRPr="004C6F7A">
        <w:rPr>
          <w:rFonts w:ascii="Calibri" w:hAnsi="Calibri" w:cs="Calibri"/>
          <w:color w:val="000000"/>
        </w:rPr>
        <w:t>. These can include</w:t>
      </w:r>
      <w:r w:rsidR="002B0234" w:rsidRPr="004C6F7A">
        <w:rPr>
          <w:rFonts w:ascii="Calibri" w:hAnsi="Calibri" w:cs="Calibri"/>
          <w:color w:val="000000"/>
        </w:rPr>
        <w:t>:</w:t>
      </w:r>
    </w:p>
    <w:p w14:paraId="298C4074" w14:textId="47C092CA" w:rsidR="001319D6" w:rsidRPr="004C6F7A" w:rsidRDefault="000C565D" w:rsidP="002C1D78">
      <w:pPr>
        <w:pStyle w:val="ListParagraph"/>
        <w:numPr>
          <w:ilvl w:val="0"/>
          <w:numId w:val="5"/>
        </w:numPr>
        <w:jc w:val="both"/>
      </w:pPr>
      <w:r w:rsidRPr="004C6F7A">
        <w:rPr>
          <w:rFonts w:ascii="Calibri" w:hAnsi="Calibri" w:cs="Calibri"/>
          <w:color w:val="000000"/>
        </w:rPr>
        <w:t>b</w:t>
      </w:r>
      <w:r w:rsidR="001319D6" w:rsidRPr="004C6F7A">
        <w:rPr>
          <w:rFonts w:ascii="Calibri" w:hAnsi="Calibri" w:cs="Calibri"/>
          <w:color w:val="000000"/>
        </w:rPr>
        <w:t xml:space="preserve">uilding </w:t>
      </w:r>
      <w:r w:rsidR="00BD0584" w:rsidRPr="004C6F7A">
        <w:rPr>
          <w:rFonts w:ascii="Calibri" w:hAnsi="Calibri" w:cs="Calibri"/>
          <w:color w:val="000000"/>
        </w:rPr>
        <w:t xml:space="preserve">constructive </w:t>
      </w:r>
      <w:r w:rsidR="001319D6" w:rsidRPr="004C6F7A">
        <w:rPr>
          <w:rFonts w:ascii="Calibri" w:hAnsi="Calibri" w:cs="Calibri"/>
          <w:color w:val="000000"/>
        </w:rPr>
        <w:t>relationships with</w:t>
      </w:r>
      <w:r w:rsidR="00BD0584" w:rsidRPr="004C6F7A">
        <w:rPr>
          <w:rFonts w:ascii="Calibri" w:hAnsi="Calibri" w:cs="Calibri"/>
          <w:color w:val="000000"/>
        </w:rPr>
        <w:t xml:space="preserve"> students at risk or students who are vulnerable due to complex individual circumstances</w:t>
      </w:r>
    </w:p>
    <w:p w14:paraId="5ED223CB" w14:textId="345A7B4C" w:rsidR="00747DFA" w:rsidRPr="004C6F7A" w:rsidRDefault="000C565D" w:rsidP="002C1D78">
      <w:pPr>
        <w:pStyle w:val="ListParagraph"/>
        <w:numPr>
          <w:ilvl w:val="0"/>
          <w:numId w:val="5"/>
        </w:numPr>
        <w:jc w:val="both"/>
      </w:pPr>
      <w:r w:rsidRPr="004C6F7A">
        <w:rPr>
          <w:rFonts w:ascii="Calibri" w:hAnsi="Calibri" w:cs="Calibri"/>
          <w:color w:val="000000"/>
        </w:rPr>
        <w:t>m</w:t>
      </w:r>
      <w:r w:rsidR="00747DFA" w:rsidRPr="004C6F7A">
        <w:rPr>
          <w:rFonts w:ascii="Calibri" w:hAnsi="Calibri" w:cs="Calibri"/>
          <w:color w:val="000000"/>
        </w:rPr>
        <w:t>eeting with student and their parent/carer to talk about how best to help the student engage with school</w:t>
      </w:r>
    </w:p>
    <w:p w14:paraId="77269985" w14:textId="2ECDFECE" w:rsidR="00747DFA" w:rsidRPr="004C6F7A" w:rsidRDefault="000C565D" w:rsidP="002C1D78">
      <w:pPr>
        <w:pStyle w:val="ListParagraph"/>
        <w:numPr>
          <w:ilvl w:val="0"/>
          <w:numId w:val="5"/>
        </w:numPr>
        <w:jc w:val="both"/>
      </w:pPr>
      <w:r w:rsidRPr="004C6F7A">
        <w:rPr>
          <w:rFonts w:ascii="Calibri" w:hAnsi="Calibri" w:cs="Calibri"/>
          <w:color w:val="000000"/>
        </w:rPr>
        <w:t>d</w:t>
      </w:r>
      <w:r w:rsidR="00747DFA" w:rsidRPr="004C6F7A">
        <w:rPr>
          <w:rFonts w:ascii="Calibri" w:hAnsi="Calibri" w:cs="Calibri"/>
          <w:color w:val="000000"/>
        </w:rPr>
        <w:t>eveloping</w:t>
      </w:r>
      <w:r w:rsidR="00B666AB" w:rsidRPr="004C6F7A">
        <w:rPr>
          <w:rFonts w:ascii="Calibri" w:hAnsi="Calibri" w:cs="Calibri"/>
          <w:color w:val="000000"/>
        </w:rPr>
        <w:t xml:space="preserve"> an</w:t>
      </w:r>
      <w:r w:rsidR="00747DFA" w:rsidRPr="004C6F7A">
        <w:t xml:space="preserve"> Individual Learning Plan and</w:t>
      </w:r>
      <w:r w:rsidR="00B666AB" w:rsidRPr="004C6F7A">
        <w:t>/or</w:t>
      </w:r>
      <w:r w:rsidR="00747DFA" w:rsidRPr="004C6F7A">
        <w:t xml:space="preserve"> </w:t>
      </w:r>
      <w:r w:rsidR="00B666AB" w:rsidRPr="004C6F7A">
        <w:t xml:space="preserve">a </w:t>
      </w:r>
      <w:r w:rsidR="00747DFA" w:rsidRPr="004C6F7A">
        <w:t>Behaviour Support Plan</w:t>
      </w:r>
    </w:p>
    <w:p w14:paraId="49778677" w14:textId="1986C3C0" w:rsidR="00747DFA" w:rsidRPr="004C6F7A" w:rsidRDefault="000C565D" w:rsidP="002C1D78">
      <w:pPr>
        <w:pStyle w:val="ListParagraph"/>
        <w:numPr>
          <w:ilvl w:val="0"/>
          <w:numId w:val="5"/>
        </w:numPr>
        <w:jc w:val="both"/>
      </w:pPr>
      <w:r w:rsidRPr="004C6F7A">
        <w:rPr>
          <w:rFonts w:ascii="Calibri" w:hAnsi="Calibri" w:cs="Calibri"/>
          <w:color w:val="000000"/>
        </w:rPr>
        <w:t>c</w:t>
      </w:r>
      <w:r w:rsidR="00747DFA" w:rsidRPr="004C6F7A">
        <w:rPr>
          <w:rFonts w:ascii="Calibri" w:hAnsi="Calibri" w:cs="Calibri"/>
          <w:color w:val="000000"/>
        </w:rPr>
        <w:t>onsidering if any environmental changes need to be made, for example changing the classroom set up</w:t>
      </w:r>
    </w:p>
    <w:p w14:paraId="6FB89115" w14:textId="6EB08186" w:rsidR="001319D6" w:rsidRPr="004C6F7A" w:rsidRDefault="000C565D" w:rsidP="002C1D78">
      <w:pPr>
        <w:pStyle w:val="ListParagraph"/>
        <w:numPr>
          <w:ilvl w:val="0"/>
          <w:numId w:val="5"/>
        </w:numPr>
        <w:jc w:val="both"/>
      </w:pPr>
      <w:r w:rsidRPr="004C6F7A">
        <w:rPr>
          <w:rFonts w:ascii="Calibri" w:hAnsi="Calibri" w:cs="Calibri"/>
          <w:color w:val="000000"/>
        </w:rPr>
        <w:t>r</w:t>
      </w:r>
      <w:r w:rsidR="00B666AB" w:rsidRPr="004C6F7A">
        <w:rPr>
          <w:rFonts w:ascii="Calibri" w:hAnsi="Calibri" w:cs="Calibri"/>
          <w:color w:val="000000"/>
        </w:rPr>
        <w:t>eferring</w:t>
      </w:r>
      <w:r w:rsidR="00747DFA" w:rsidRPr="004C6F7A">
        <w:rPr>
          <w:rFonts w:ascii="Calibri" w:hAnsi="Calibri" w:cs="Calibri"/>
          <w:color w:val="000000"/>
        </w:rPr>
        <w:t xml:space="preserve"> the student to</w:t>
      </w:r>
      <w:r w:rsidR="001319D6" w:rsidRPr="004C6F7A">
        <w:rPr>
          <w:rFonts w:ascii="Calibri" w:hAnsi="Calibri" w:cs="Calibri"/>
          <w:color w:val="000000"/>
        </w:rPr>
        <w:t>:</w:t>
      </w:r>
      <w:r w:rsidR="00747DFA" w:rsidRPr="004C6F7A">
        <w:rPr>
          <w:rFonts w:ascii="Calibri" w:hAnsi="Calibri" w:cs="Calibri"/>
          <w:color w:val="000000"/>
        </w:rPr>
        <w:t xml:space="preserve"> </w:t>
      </w:r>
    </w:p>
    <w:p w14:paraId="4F1289DD" w14:textId="699CB56D" w:rsidR="001319D6" w:rsidRPr="004C6F7A" w:rsidRDefault="00747DFA" w:rsidP="002C1D78">
      <w:pPr>
        <w:pStyle w:val="ListParagraph"/>
        <w:numPr>
          <w:ilvl w:val="1"/>
          <w:numId w:val="5"/>
        </w:numPr>
        <w:jc w:val="both"/>
      </w:pPr>
      <w:r w:rsidRPr="004C6F7A">
        <w:rPr>
          <w:rFonts w:ascii="Calibri" w:hAnsi="Calibri" w:cs="Calibri"/>
          <w:color w:val="000000"/>
        </w:rPr>
        <w:t>school-based wellbeing supports</w:t>
      </w:r>
      <w:r w:rsidR="0080202B" w:rsidRPr="004C6F7A">
        <w:rPr>
          <w:rFonts w:ascii="Calibri" w:hAnsi="Calibri" w:cs="Calibri"/>
          <w:color w:val="000000"/>
        </w:rPr>
        <w:t xml:space="preserve"> </w:t>
      </w:r>
    </w:p>
    <w:p w14:paraId="238253E2" w14:textId="61AD8A64" w:rsidR="001319D6" w:rsidRPr="004C6F7A" w:rsidRDefault="0080202B" w:rsidP="002C1D78">
      <w:pPr>
        <w:pStyle w:val="ListParagraph"/>
        <w:numPr>
          <w:ilvl w:val="1"/>
          <w:numId w:val="5"/>
        </w:numPr>
        <w:jc w:val="both"/>
      </w:pPr>
      <w:r w:rsidRPr="004C6F7A">
        <w:rPr>
          <w:rFonts w:ascii="Calibri" w:hAnsi="Calibri" w:cs="Calibri"/>
          <w:color w:val="000000"/>
        </w:rPr>
        <w:t>Student Support Services</w:t>
      </w:r>
    </w:p>
    <w:p w14:paraId="59A30953" w14:textId="4A97997A" w:rsidR="001319D6" w:rsidRPr="004C6F7A" w:rsidRDefault="001319D6" w:rsidP="002C1D78">
      <w:pPr>
        <w:pStyle w:val="ListParagraph"/>
        <w:numPr>
          <w:ilvl w:val="1"/>
          <w:numId w:val="5"/>
        </w:numPr>
        <w:jc w:val="both"/>
      </w:pPr>
      <w:r w:rsidRPr="004C6F7A">
        <w:rPr>
          <w:rFonts w:ascii="Calibri" w:hAnsi="Calibri" w:cs="Calibri"/>
          <w:color w:val="000000"/>
        </w:rPr>
        <w:t xml:space="preserve">Appropriate external supports such as council based youth and family services, </w:t>
      </w:r>
      <w:r w:rsidR="00340311" w:rsidRPr="004C6F7A">
        <w:rPr>
          <w:rFonts w:ascii="Calibri" w:hAnsi="Calibri" w:cs="Calibri"/>
          <w:color w:val="000000"/>
        </w:rPr>
        <w:t>other allied health professionals, headspace, child and adolescent mental health services or</w:t>
      </w:r>
      <w:r w:rsidRPr="004C6F7A">
        <w:rPr>
          <w:rFonts w:ascii="Calibri" w:hAnsi="Calibri" w:cs="Calibri"/>
          <w:color w:val="000000"/>
        </w:rPr>
        <w:t xml:space="preserve"> </w:t>
      </w:r>
      <w:proofErr w:type="spellStart"/>
      <w:r w:rsidR="00340311" w:rsidRPr="004C6F7A">
        <w:rPr>
          <w:rFonts w:ascii="Calibri" w:hAnsi="Calibri" w:cs="Calibri"/>
          <w:color w:val="000000"/>
        </w:rPr>
        <w:t>ChildFirst</w:t>
      </w:r>
      <w:proofErr w:type="spellEnd"/>
    </w:p>
    <w:p w14:paraId="4B49CF26" w14:textId="37A79E9F" w:rsidR="001319D6" w:rsidRPr="004C6F7A" w:rsidRDefault="00747DFA" w:rsidP="002C1D78">
      <w:pPr>
        <w:pStyle w:val="ListParagraph"/>
        <w:numPr>
          <w:ilvl w:val="1"/>
          <w:numId w:val="5"/>
        </w:numPr>
        <w:jc w:val="both"/>
      </w:pPr>
      <w:r w:rsidRPr="004C6F7A">
        <w:rPr>
          <w:rFonts w:ascii="Calibri" w:hAnsi="Calibri" w:cs="Calibri"/>
          <w:color w:val="000000"/>
        </w:rPr>
        <w:t xml:space="preserve"> </w:t>
      </w:r>
      <w:r w:rsidR="001319D6" w:rsidRPr="004C6F7A">
        <w:rPr>
          <w:rFonts w:ascii="Calibri" w:hAnsi="Calibri" w:cs="Calibri"/>
          <w:color w:val="000000"/>
        </w:rPr>
        <w:t>Re-engagement programs such as Navigator</w:t>
      </w:r>
    </w:p>
    <w:p w14:paraId="368DA207" w14:textId="1DBB5B1C" w:rsidR="00747DFA" w:rsidRPr="004C6F7A" w:rsidRDefault="001319D6" w:rsidP="002C1D78">
      <w:pPr>
        <w:jc w:val="both"/>
      </w:pPr>
      <w:r w:rsidRPr="004C6F7A">
        <w:rPr>
          <w:rFonts w:ascii="Calibri" w:hAnsi="Calibri" w:cs="Calibri"/>
          <w:color w:val="000000"/>
        </w:rPr>
        <w:t>W</w:t>
      </w:r>
      <w:r w:rsidR="00747DFA" w:rsidRPr="004C6F7A">
        <w:rPr>
          <w:rFonts w:ascii="Calibri" w:hAnsi="Calibri" w:cs="Calibri"/>
          <w:color w:val="000000"/>
        </w:rPr>
        <w:t>here necessary</w:t>
      </w:r>
      <w:r w:rsidRPr="004C6F7A">
        <w:rPr>
          <w:rFonts w:ascii="Calibri" w:hAnsi="Calibri" w:cs="Calibri"/>
          <w:color w:val="000000"/>
        </w:rPr>
        <w:t xml:space="preserve"> the school will </w:t>
      </w:r>
      <w:r w:rsidR="00747DFA" w:rsidRPr="004C6F7A">
        <w:rPr>
          <w:rFonts w:ascii="Calibri" w:hAnsi="Calibri" w:cs="Calibri"/>
          <w:color w:val="000000"/>
        </w:rPr>
        <w:t xml:space="preserve">support the student’s family to engage </w:t>
      </w:r>
      <w:r w:rsidR="008B6322" w:rsidRPr="004C6F7A">
        <w:rPr>
          <w:rFonts w:ascii="Calibri" w:hAnsi="Calibri" w:cs="Calibri"/>
          <w:color w:val="000000"/>
        </w:rPr>
        <w:t>by:</w:t>
      </w:r>
      <w:r w:rsidR="00747DFA" w:rsidRPr="004C6F7A">
        <w:rPr>
          <w:rFonts w:ascii="Calibri" w:hAnsi="Calibri" w:cs="Calibri"/>
          <w:color w:val="000000"/>
        </w:rPr>
        <w:t xml:space="preserve"> </w:t>
      </w:r>
    </w:p>
    <w:p w14:paraId="00043D52" w14:textId="4AAEA067" w:rsidR="001319D6" w:rsidRPr="004C6F7A" w:rsidRDefault="000C565D" w:rsidP="002C1D78">
      <w:pPr>
        <w:pStyle w:val="ListParagraph"/>
        <w:numPr>
          <w:ilvl w:val="0"/>
          <w:numId w:val="5"/>
        </w:numPr>
        <w:jc w:val="both"/>
        <w:rPr>
          <w:rFonts w:ascii="Calibri" w:hAnsi="Calibri" w:cs="Calibri"/>
          <w:color w:val="000000"/>
        </w:rPr>
      </w:pPr>
      <w:r w:rsidRPr="004C6F7A">
        <w:t>b</w:t>
      </w:r>
      <w:r w:rsidR="001319D6" w:rsidRPr="004C6F7A">
        <w:t>eing responsive</w:t>
      </w:r>
      <w:r w:rsidR="002B0234" w:rsidRPr="004C6F7A">
        <w:t xml:space="preserve"> and sensitive</w:t>
      </w:r>
      <w:r w:rsidR="001319D6" w:rsidRPr="004C6F7A">
        <w:t xml:space="preserve"> to </w:t>
      </w:r>
      <w:r w:rsidR="002B0234" w:rsidRPr="004C6F7A">
        <w:t xml:space="preserve">changes in the student’s circumstances and health </w:t>
      </w:r>
      <w:r w:rsidR="002B0234" w:rsidRPr="004C6F7A">
        <w:rPr>
          <w:rFonts w:ascii="Calibri" w:hAnsi="Calibri" w:cs="Calibri"/>
          <w:color w:val="000000"/>
        </w:rPr>
        <w:t>and wellbeing</w:t>
      </w:r>
    </w:p>
    <w:p w14:paraId="36F23590" w14:textId="53FA5EE2" w:rsidR="002B0234" w:rsidRPr="004C6F7A" w:rsidRDefault="000C565D" w:rsidP="002C1D78">
      <w:pPr>
        <w:pStyle w:val="ListParagraph"/>
        <w:numPr>
          <w:ilvl w:val="0"/>
          <w:numId w:val="5"/>
        </w:numPr>
        <w:jc w:val="both"/>
        <w:rPr>
          <w:rFonts w:ascii="Calibri" w:hAnsi="Calibri" w:cs="Calibri"/>
          <w:color w:val="000000"/>
        </w:rPr>
      </w:pPr>
      <w:r w:rsidRPr="004C6F7A">
        <w:rPr>
          <w:rFonts w:ascii="Calibri" w:hAnsi="Calibri" w:cs="Calibri"/>
          <w:color w:val="000000"/>
        </w:rPr>
        <w:t>c</w:t>
      </w:r>
      <w:r w:rsidR="002B0234" w:rsidRPr="004C6F7A">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4C6F7A" w:rsidRDefault="000C565D" w:rsidP="002C1D78">
      <w:pPr>
        <w:pStyle w:val="ListParagraph"/>
        <w:numPr>
          <w:ilvl w:val="0"/>
          <w:numId w:val="5"/>
        </w:numPr>
        <w:jc w:val="both"/>
      </w:pPr>
      <w:r w:rsidRPr="004C6F7A">
        <w:rPr>
          <w:rFonts w:ascii="Calibri" w:hAnsi="Calibri" w:cs="Calibri"/>
          <w:color w:val="000000"/>
        </w:rPr>
        <w:t>m</w:t>
      </w:r>
      <w:r w:rsidR="0080202B" w:rsidRPr="004C6F7A">
        <w:rPr>
          <w:rFonts w:ascii="Calibri" w:hAnsi="Calibri" w:cs="Calibri"/>
          <w:color w:val="000000"/>
        </w:rPr>
        <w:t xml:space="preserve">onitoring individual student attendance and developing </w:t>
      </w:r>
      <w:r w:rsidR="002B0234" w:rsidRPr="004C6F7A">
        <w:rPr>
          <w:rFonts w:ascii="Calibri" w:hAnsi="Calibri" w:cs="Calibri"/>
          <w:color w:val="000000"/>
        </w:rPr>
        <w:t xml:space="preserve">an </w:t>
      </w:r>
      <w:r w:rsidR="0080202B" w:rsidRPr="004C6F7A">
        <w:rPr>
          <w:rFonts w:ascii="Calibri" w:hAnsi="Calibri" w:cs="Calibri"/>
          <w:color w:val="000000"/>
        </w:rPr>
        <w:t>Attendance Improvement Plans in collaboration with the student and their family</w:t>
      </w:r>
    </w:p>
    <w:p w14:paraId="1925FA58" w14:textId="33057084" w:rsidR="0080202B" w:rsidRPr="004C6F7A" w:rsidRDefault="000C565D" w:rsidP="002C1D78">
      <w:pPr>
        <w:pStyle w:val="ListParagraph"/>
        <w:numPr>
          <w:ilvl w:val="0"/>
          <w:numId w:val="5"/>
        </w:numPr>
        <w:jc w:val="both"/>
      </w:pPr>
      <w:r w:rsidRPr="004C6F7A">
        <w:rPr>
          <w:rFonts w:ascii="Calibri" w:hAnsi="Calibri" w:cs="Calibri"/>
          <w:color w:val="000000"/>
        </w:rPr>
        <w:t>r</w:t>
      </w:r>
      <w:r w:rsidR="0080202B" w:rsidRPr="004C6F7A">
        <w:rPr>
          <w:rFonts w:ascii="Calibri" w:hAnsi="Calibri" w:cs="Calibri"/>
          <w:color w:val="000000"/>
        </w:rPr>
        <w:t>unning regular Student Support Group meetings for all students:</w:t>
      </w:r>
    </w:p>
    <w:p w14:paraId="1B219680" w14:textId="51DD97DD" w:rsidR="0080202B" w:rsidRPr="004C6F7A" w:rsidRDefault="000C565D" w:rsidP="002C1D78">
      <w:pPr>
        <w:pStyle w:val="ListParagraph"/>
        <w:numPr>
          <w:ilvl w:val="1"/>
          <w:numId w:val="5"/>
        </w:numPr>
        <w:jc w:val="both"/>
      </w:pPr>
      <w:r w:rsidRPr="004C6F7A">
        <w:rPr>
          <w:rFonts w:ascii="Calibri" w:hAnsi="Calibri" w:cs="Calibri"/>
          <w:color w:val="000000"/>
        </w:rPr>
        <w:t xml:space="preserve"> with a disability</w:t>
      </w:r>
    </w:p>
    <w:p w14:paraId="36777267" w14:textId="77777777" w:rsidR="0080202B" w:rsidRPr="004C6F7A" w:rsidRDefault="0080202B" w:rsidP="002C1D78">
      <w:pPr>
        <w:pStyle w:val="ListParagraph"/>
        <w:numPr>
          <w:ilvl w:val="1"/>
          <w:numId w:val="5"/>
        </w:numPr>
        <w:jc w:val="both"/>
      </w:pPr>
      <w:r w:rsidRPr="004C6F7A">
        <w:rPr>
          <w:rFonts w:ascii="Calibri" w:hAnsi="Calibri" w:cs="Calibri"/>
          <w:color w:val="000000"/>
        </w:rPr>
        <w:t xml:space="preserve">in Out of Home Care </w:t>
      </w:r>
    </w:p>
    <w:p w14:paraId="30CFD266" w14:textId="72976E82" w:rsidR="0080202B" w:rsidRPr="004C6F7A" w:rsidRDefault="0080202B" w:rsidP="002C1D78">
      <w:pPr>
        <w:pStyle w:val="ListParagraph"/>
        <w:numPr>
          <w:ilvl w:val="1"/>
          <w:numId w:val="5"/>
        </w:numPr>
        <w:jc w:val="both"/>
      </w:pPr>
      <w:r w:rsidRPr="004C6F7A">
        <w:rPr>
          <w:rFonts w:ascii="Calibri" w:hAnsi="Calibri" w:cs="Calibri"/>
          <w:color w:val="000000"/>
        </w:rPr>
        <w:t>and with other complex needs that require ongoing support and monitoring.</w:t>
      </w:r>
    </w:p>
    <w:p w14:paraId="3035B88E" w14:textId="77777777" w:rsidR="009B083B" w:rsidRPr="004C6F7A" w:rsidRDefault="009B083B" w:rsidP="002C1D78">
      <w:pPr>
        <w:pStyle w:val="ListParagraph"/>
        <w:jc w:val="both"/>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2E2E83C9" w:rsidR="00215BA1" w:rsidRPr="004C6F7A" w:rsidRDefault="004C6F7A" w:rsidP="002C1D78">
      <w:pPr>
        <w:jc w:val="both"/>
      </w:pPr>
      <w:r w:rsidRPr="004C6F7A">
        <w:t xml:space="preserve">Scoresby Secondary College </w:t>
      </w:r>
      <w:r w:rsidR="00935535" w:rsidRPr="004C6F7A">
        <w:t>is committed to providing the necessary support to ensure our students are supported intellectually, emotionally and socially. The Student Wellbeing team plays a significant role in developing and implementing strategies help identify studen</w:t>
      </w:r>
      <w:r w:rsidR="001B175E" w:rsidRPr="004C6F7A">
        <w:t xml:space="preserve">ts in need of support and </w:t>
      </w:r>
      <w:r w:rsidR="00935535" w:rsidRPr="004C6F7A">
        <w:t>enhance student wellbeing</w:t>
      </w:r>
      <w:r w:rsidR="001B175E" w:rsidRPr="004C6F7A">
        <w:t>.</w:t>
      </w:r>
      <w:r w:rsidR="00935535" w:rsidRPr="004C6F7A">
        <w:t xml:space="preserve"> </w:t>
      </w:r>
      <w:r>
        <w:t xml:space="preserve">Scoresby Secondary College </w:t>
      </w:r>
      <w:r w:rsidR="00215BA1" w:rsidRPr="004C6F7A">
        <w:t>will utilise the following information and tools to identify students in need of extra emotional, social or educational support:</w:t>
      </w:r>
    </w:p>
    <w:p w14:paraId="31FEE219" w14:textId="6DB55EF4" w:rsidR="00215BA1" w:rsidRPr="004C6F7A" w:rsidRDefault="000C565D" w:rsidP="002C1D78">
      <w:pPr>
        <w:pStyle w:val="ListParagraph"/>
        <w:numPr>
          <w:ilvl w:val="0"/>
          <w:numId w:val="7"/>
        </w:numPr>
        <w:jc w:val="both"/>
      </w:pPr>
      <w:r w:rsidRPr="004C6F7A">
        <w:t>p</w:t>
      </w:r>
      <w:r w:rsidR="00215BA1" w:rsidRPr="004C6F7A">
        <w:t>ersonal</w:t>
      </w:r>
      <w:r w:rsidR="00340311" w:rsidRPr="004C6F7A">
        <w:t xml:space="preserve">, </w:t>
      </w:r>
      <w:r w:rsidR="00FD71E2" w:rsidRPr="004C6F7A">
        <w:t xml:space="preserve">health </w:t>
      </w:r>
      <w:r w:rsidR="00340311" w:rsidRPr="004C6F7A">
        <w:t xml:space="preserve">and learning </w:t>
      </w:r>
      <w:r w:rsidR="00215BA1" w:rsidRPr="004C6F7A">
        <w:t>information gathered upon enrolment</w:t>
      </w:r>
      <w:r w:rsidR="00FD71E2" w:rsidRPr="004C6F7A">
        <w:t xml:space="preserve"> and whil</w:t>
      </w:r>
      <w:r w:rsidR="00F2424C" w:rsidRPr="004C6F7A">
        <w:t>e</w:t>
      </w:r>
      <w:r w:rsidR="00FD71E2" w:rsidRPr="004C6F7A">
        <w:t xml:space="preserve"> the student is enrolled</w:t>
      </w:r>
    </w:p>
    <w:p w14:paraId="74782282" w14:textId="2FDC7A11" w:rsidR="00215BA1" w:rsidRPr="004C6F7A" w:rsidRDefault="000C565D" w:rsidP="002C1D78">
      <w:pPr>
        <w:pStyle w:val="ListParagraph"/>
        <w:numPr>
          <w:ilvl w:val="0"/>
          <w:numId w:val="7"/>
        </w:numPr>
        <w:jc w:val="both"/>
      </w:pPr>
      <w:r w:rsidRPr="004C6F7A">
        <w:t>a</w:t>
      </w:r>
      <w:r w:rsidR="00215BA1" w:rsidRPr="004C6F7A">
        <w:t>ttendance records</w:t>
      </w:r>
    </w:p>
    <w:p w14:paraId="313305AF" w14:textId="2C725D91" w:rsidR="00215BA1" w:rsidRPr="004C6F7A" w:rsidRDefault="000C565D" w:rsidP="002C1D78">
      <w:pPr>
        <w:pStyle w:val="ListParagraph"/>
        <w:numPr>
          <w:ilvl w:val="0"/>
          <w:numId w:val="7"/>
        </w:numPr>
        <w:jc w:val="both"/>
      </w:pPr>
      <w:r w:rsidRPr="004C6F7A">
        <w:t>a</w:t>
      </w:r>
      <w:r w:rsidR="00215BA1" w:rsidRPr="004C6F7A">
        <w:t>cademic performance</w:t>
      </w:r>
    </w:p>
    <w:p w14:paraId="78CFE931" w14:textId="49827482" w:rsidR="00BD0584" w:rsidRPr="004C6F7A" w:rsidRDefault="000C565D" w:rsidP="002C1D78">
      <w:pPr>
        <w:pStyle w:val="ListParagraph"/>
        <w:numPr>
          <w:ilvl w:val="0"/>
          <w:numId w:val="7"/>
        </w:numPr>
        <w:jc w:val="both"/>
      </w:pPr>
      <w:r w:rsidRPr="004C6F7A">
        <w:lastRenderedPageBreak/>
        <w:t>o</w:t>
      </w:r>
      <w:r w:rsidR="00BD0584" w:rsidRPr="004C6F7A">
        <w:t xml:space="preserve">bservations by school staff such as </w:t>
      </w:r>
      <w:r w:rsidR="00BD0584" w:rsidRPr="004C6F7A">
        <w:rPr>
          <w:rFonts w:ascii="Calibri" w:hAnsi="Calibri" w:cs="Calibri"/>
          <w:color w:val="000000"/>
        </w:rPr>
        <w:t>changes in engagement, behaviour, self-care, social connectedness and motivation</w:t>
      </w:r>
    </w:p>
    <w:p w14:paraId="6C414635" w14:textId="1EFD304C" w:rsidR="005C4DC3" w:rsidRPr="004C6F7A" w:rsidRDefault="000C565D" w:rsidP="002C1D78">
      <w:pPr>
        <w:pStyle w:val="ListParagraph"/>
        <w:numPr>
          <w:ilvl w:val="0"/>
          <w:numId w:val="7"/>
        </w:numPr>
        <w:jc w:val="both"/>
      </w:pPr>
      <w:r w:rsidRPr="004C6F7A">
        <w:t>a</w:t>
      </w:r>
      <w:r w:rsidR="005C4DC3" w:rsidRPr="004C6F7A">
        <w:t>ttendance, detention and suspension data</w:t>
      </w:r>
    </w:p>
    <w:p w14:paraId="56E995E6" w14:textId="174B1C50" w:rsidR="00215BA1" w:rsidRPr="004C6F7A" w:rsidRDefault="000C565D" w:rsidP="002C1D78">
      <w:pPr>
        <w:pStyle w:val="ListParagraph"/>
        <w:numPr>
          <w:ilvl w:val="0"/>
          <w:numId w:val="7"/>
        </w:numPr>
        <w:jc w:val="both"/>
      </w:pPr>
      <w:r w:rsidRPr="004C6F7A">
        <w:t>e</w:t>
      </w:r>
      <w:r w:rsidR="00215BA1" w:rsidRPr="004C6F7A">
        <w:t>ngagement with families</w:t>
      </w:r>
    </w:p>
    <w:p w14:paraId="0DAAFD9E" w14:textId="77777777" w:rsidR="004C6F7A" w:rsidRDefault="000C565D" w:rsidP="004C6F7A">
      <w:pPr>
        <w:pStyle w:val="ListParagraph"/>
        <w:numPr>
          <w:ilvl w:val="0"/>
          <w:numId w:val="7"/>
        </w:numPr>
        <w:jc w:val="both"/>
      </w:pPr>
      <w:r w:rsidRPr="004C6F7A">
        <w:t>s</w:t>
      </w:r>
      <w:r w:rsidR="00215BA1" w:rsidRPr="004C6F7A">
        <w:t>elf-referrals</w:t>
      </w:r>
      <w:r w:rsidR="00BD0584" w:rsidRPr="004C6F7A">
        <w:t xml:space="preserve"> or referrals from peers</w:t>
      </w:r>
    </w:p>
    <w:p w14:paraId="3255C292" w14:textId="77777777" w:rsidR="009B083B" w:rsidRPr="002C1D78" w:rsidRDefault="009B083B"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4C6F7A" w:rsidRDefault="003A3C16" w:rsidP="002C1D78">
      <w:pPr>
        <w:jc w:val="both"/>
      </w:pPr>
      <w:r w:rsidRPr="004C6F7A">
        <w:t>Students have the right to:</w:t>
      </w:r>
    </w:p>
    <w:p w14:paraId="3E8A97AA" w14:textId="6788B3FB" w:rsidR="003A3C16" w:rsidRPr="004C6F7A" w:rsidRDefault="00D6404C" w:rsidP="002C1D78">
      <w:pPr>
        <w:pStyle w:val="ListParagraph"/>
        <w:numPr>
          <w:ilvl w:val="0"/>
          <w:numId w:val="17"/>
        </w:numPr>
        <w:jc w:val="both"/>
      </w:pPr>
      <w:r w:rsidRPr="004C6F7A">
        <w:t>p</w:t>
      </w:r>
      <w:r w:rsidR="003A3C16" w:rsidRPr="004C6F7A">
        <w:t>articipate fully in their education</w:t>
      </w:r>
    </w:p>
    <w:p w14:paraId="2C83919C" w14:textId="0D2320DA" w:rsidR="003A3C16" w:rsidRPr="004C6F7A" w:rsidRDefault="00D6404C" w:rsidP="002C1D78">
      <w:pPr>
        <w:pStyle w:val="ListParagraph"/>
        <w:numPr>
          <w:ilvl w:val="0"/>
          <w:numId w:val="17"/>
        </w:numPr>
        <w:jc w:val="both"/>
      </w:pPr>
      <w:r w:rsidRPr="004C6F7A">
        <w:t>f</w:t>
      </w:r>
      <w:r w:rsidR="003A3C16" w:rsidRPr="004C6F7A">
        <w:t>eel safe, secure and happy at school</w:t>
      </w:r>
    </w:p>
    <w:p w14:paraId="1A76A6CA" w14:textId="0F799DCF" w:rsidR="003A3C16" w:rsidRPr="004C6F7A" w:rsidRDefault="00D6404C" w:rsidP="002C1D78">
      <w:pPr>
        <w:pStyle w:val="ListParagraph"/>
        <w:numPr>
          <w:ilvl w:val="0"/>
          <w:numId w:val="17"/>
        </w:numPr>
        <w:jc w:val="both"/>
      </w:pPr>
      <w:r w:rsidRPr="004C6F7A">
        <w:t>l</w:t>
      </w:r>
      <w:r w:rsidR="003A3C16" w:rsidRPr="004C6F7A">
        <w:t>earn in an environment free from bullying, harassment, violence, discrimination or intimidation</w:t>
      </w:r>
    </w:p>
    <w:p w14:paraId="32443E36" w14:textId="4EF2344D" w:rsidR="003A3C16" w:rsidRPr="004C6F7A" w:rsidRDefault="00D6404C" w:rsidP="002C1D78">
      <w:pPr>
        <w:pStyle w:val="ListParagraph"/>
        <w:numPr>
          <w:ilvl w:val="0"/>
          <w:numId w:val="17"/>
        </w:numPr>
        <w:jc w:val="both"/>
      </w:pPr>
      <w:r w:rsidRPr="004C6F7A">
        <w:t>e</w:t>
      </w:r>
      <w:r w:rsidR="003A3C16" w:rsidRPr="004C6F7A">
        <w:t>xpress their ideas, feelings and concerns</w:t>
      </w:r>
      <w:r w:rsidRPr="004C6F7A">
        <w:t>.</w:t>
      </w:r>
      <w:r w:rsidR="003A3C16" w:rsidRPr="004C6F7A">
        <w:t xml:space="preserve"> </w:t>
      </w:r>
    </w:p>
    <w:p w14:paraId="0DFACD87" w14:textId="00E781D1" w:rsidR="003A3C16" w:rsidRPr="004C6F7A" w:rsidRDefault="003A3C16" w:rsidP="002C1D78">
      <w:pPr>
        <w:jc w:val="both"/>
      </w:pPr>
      <w:r w:rsidRPr="004C6F7A">
        <w:t>Students have the responsibility to:</w:t>
      </w:r>
    </w:p>
    <w:p w14:paraId="4C6BEEC4" w14:textId="64434984" w:rsidR="003A3C16" w:rsidRPr="004C6F7A" w:rsidRDefault="00D6404C" w:rsidP="002C1D78">
      <w:pPr>
        <w:pStyle w:val="ListParagraph"/>
        <w:numPr>
          <w:ilvl w:val="0"/>
          <w:numId w:val="18"/>
        </w:numPr>
        <w:jc w:val="both"/>
      </w:pPr>
      <w:r w:rsidRPr="004C6F7A">
        <w:t>p</w:t>
      </w:r>
      <w:r w:rsidR="003A3C16" w:rsidRPr="004C6F7A">
        <w:t>articipate fully in their educational program</w:t>
      </w:r>
    </w:p>
    <w:p w14:paraId="2BCD5321" w14:textId="5CA4E1D0" w:rsidR="003A3C16" w:rsidRPr="004C6F7A" w:rsidRDefault="00D6404C" w:rsidP="002C1D78">
      <w:pPr>
        <w:pStyle w:val="ListParagraph"/>
        <w:numPr>
          <w:ilvl w:val="0"/>
          <w:numId w:val="18"/>
        </w:numPr>
        <w:jc w:val="both"/>
      </w:pPr>
      <w:r w:rsidRPr="004C6F7A">
        <w:t>d</w:t>
      </w:r>
      <w:r w:rsidR="003A3C16" w:rsidRPr="004C6F7A">
        <w:t>isplay positive behaviours that demonstrate respect for themselv</w:t>
      </w:r>
      <w:r w:rsidRPr="004C6F7A">
        <w:t>es, their peers, their t</w:t>
      </w:r>
      <w:r w:rsidR="003A3C16" w:rsidRPr="004C6F7A">
        <w:t>eachers and members of the school community</w:t>
      </w:r>
    </w:p>
    <w:p w14:paraId="724140E1" w14:textId="5AC2AB92" w:rsidR="003A3C16" w:rsidRPr="004C6F7A" w:rsidRDefault="00D6404C" w:rsidP="002C1D78">
      <w:pPr>
        <w:pStyle w:val="ListParagraph"/>
        <w:numPr>
          <w:ilvl w:val="0"/>
          <w:numId w:val="18"/>
        </w:numPr>
        <w:jc w:val="both"/>
      </w:pPr>
      <w:r w:rsidRPr="004C6F7A">
        <w:t>r</w:t>
      </w:r>
      <w:r w:rsidR="003A3C16" w:rsidRPr="004C6F7A">
        <w:t>espect the right of others to learn</w:t>
      </w:r>
      <w:r w:rsidRPr="004C6F7A">
        <w:t>.</w:t>
      </w:r>
    </w:p>
    <w:p w14:paraId="35972C1D" w14:textId="4DCC92F0" w:rsidR="003A3C16" w:rsidRPr="002C1D78"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p>
    <w:p w14:paraId="4CBF10BF" w14:textId="55235229"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4C6F7A">
        <w:rPr>
          <w:rFonts w:asciiTheme="majorHAnsi" w:eastAsiaTheme="majorEastAsia" w:hAnsiTheme="majorHAnsi" w:cstheme="majorBidi"/>
          <w:b/>
          <w:color w:val="000000" w:themeColor="text1"/>
          <w:sz w:val="24"/>
          <w:szCs w:val="24"/>
        </w:rPr>
        <w:t>and management</w:t>
      </w:r>
    </w:p>
    <w:p w14:paraId="7433EF5B" w14:textId="5F1FCEC3" w:rsidR="00215BA1" w:rsidRPr="004C6F7A" w:rsidRDefault="00215BA1" w:rsidP="002C1D78">
      <w:pPr>
        <w:jc w:val="both"/>
      </w:pPr>
      <w:r w:rsidRPr="004C6F7A">
        <w:t>Behavioural expectations of students, staff and families are</w:t>
      </w:r>
      <w:r w:rsidR="00110D1E" w:rsidRPr="004C6F7A">
        <w:t xml:space="preserve"> grounded</w:t>
      </w:r>
      <w:r w:rsidRPr="004C6F7A">
        <w:t xml:space="preserve"> in our school’s Statement of Values. </w:t>
      </w:r>
      <w:r w:rsidR="00182563" w:rsidRPr="004C6F7A">
        <w:t xml:space="preserve">Student bullying behaviour will be responded to consistently with </w:t>
      </w:r>
      <w:r w:rsidR="004C6F7A" w:rsidRPr="004C6F7A">
        <w:t xml:space="preserve">Scoresby Secondary College’s </w:t>
      </w:r>
      <w:r w:rsidR="00182563" w:rsidRPr="004C6F7A">
        <w:t xml:space="preserve">Bullying policy. </w:t>
      </w:r>
    </w:p>
    <w:p w14:paraId="7E94BB5A" w14:textId="74B90C83" w:rsidR="00215BA1" w:rsidRPr="004C6F7A" w:rsidRDefault="00215BA1" w:rsidP="002C1D78">
      <w:pPr>
        <w:jc w:val="both"/>
      </w:pPr>
      <w:r w:rsidRPr="004C6F7A">
        <w:t xml:space="preserve">When a student acts in breach of the behaviour standards of our school community, </w:t>
      </w:r>
      <w:r w:rsidR="004C6F7A" w:rsidRPr="004C6F7A">
        <w:t xml:space="preserve">Scoresby Secondary College </w:t>
      </w:r>
      <w:r w:rsidRPr="004C6F7A">
        <w:t xml:space="preserve">will institute a staged response, consistent with the Department’s Student Engagement and Inclusion Guidelines. </w:t>
      </w:r>
      <w:r w:rsidR="002F0915" w:rsidRPr="004C6F7A">
        <w:t xml:space="preserve">Where appropriate, parents will be informed about the inappropriate behaviour and the disciplinary action taken by teachers and other school staff. </w:t>
      </w:r>
    </w:p>
    <w:p w14:paraId="18D338D6" w14:textId="3B6B0EFE" w:rsidR="00110D1E" w:rsidRPr="004C6F7A" w:rsidRDefault="00215BA1" w:rsidP="002C1D78">
      <w:pPr>
        <w:jc w:val="both"/>
      </w:pPr>
      <w:r w:rsidRPr="004C6F7A">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4C6F7A">
        <w:t xml:space="preserve"> </w:t>
      </w:r>
      <w:r w:rsidR="00C83201" w:rsidRPr="004C6F7A">
        <w:t xml:space="preserve">Disciplinary measures at our school will be applied fairly and consistently. Students will always be provided with an opportunity to be heard. </w:t>
      </w:r>
    </w:p>
    <w:p w14:paraId="3A6EF75C" w14:textId="521CA903" w:rsidR="00215BA1" w:rsidRPr="004C6F7A" w:rsidRDefault="00215BA1" w:rsidP="002C1D78">
      <w:pPr>
        <w:jc w:val="both"/>
      </w:pPr>
      <w:r w:rsidRPr="004C6F7A">
        <w:t>Disciplinary measures that may be applied include:</w:t>
      </w:r>
    </w:p>
    <w:p w14:paraId="58152109" w14:textId="75A544CA" w:rsidR="002F0915" w:rsidRPr="004C6F7A" w:rsidRDefault="00180687" w:rsidP="002C1D78">
      <w:pPr>
        <w:pStyle w:val="ListParagraph"/>
        <w:numPr>
          <w:ilvl w:val="0"/>
          <w:numId w:val="8"/>
        </w:numPr>
        <w:jc w:val="both"/>
      </w:pPr>
      <w:r w:rsidRPr="004C6F7A">
        <w:t xml:space="preserve"> warning </w:t>
      </w:r>
      <w:r w:rsidR="002F0915" w:rsidRPr="004C6F7A">
        <w:t>a student that their behaviour is inappropriate</w:t>
      </w:r>
    </w:p>
    <w:p w14:paraId="4DB00F10" w14:textId="355DAE5D" w:rsidR="002F0915" w:rsidRPr="004C6F7A" w:rsidRDefault="00180687" w:rsidP="002C1D78">
      <w:pPr>
        <w:pStyle w:val="ListParagraph"/>
        <w:numPr>
          <w:ilvl w:val="0"/>
          <w:numId w:val="8"/>
        </w:numPr>
        <w:jc w:val="both"/>
      </w:pPr>
      <w:r w:rsidRPr="004C6F7A">
        <w:lastRenderedPageBreak/>
        <w:t>t</w:t>
      </w:r>
      <w:r w:rsidR="002F0915" w:rsidRPr="004C6F7A">
        <w:t xml:space="preserve">eacher controlled consequences such as moving a student in a classroom or other reasonable and proportionate responses to misbehaviour </w:t>
      </w:r>
    </w:p>
    <w:p w14:paraId="5FD455B7" w14:textId="235DEEF2" w:rsidR="002F0915" w:rsidRPr="004C6F7A" w:rsidRDefault="00180687" w:rsidP="002C1D78">
      <w:pPr>
        <w:pStyle w:val="ListParagraph"/>
        <w:numPr>
          <w:ilvl w:val="0"/>
          <w:numId w:val="8"/>
        </w:numPr>
        <w:jc w:val="both"/>
      </w:pPr>
      <w:r w:rsidRPr="004C6F7A">
        <w:t>w</w:t>
      </w:r>
      <w:r w:rsidR="00215BA1" w:rsidRPr="004C6F7A">
        <w:t>ithdrawal of privileges</w:t>
      </w:r>
    </w:p>
    <w:p w14:paraId="1848FB34" w14:textId="0AF2F88D" w:rsidR="002F0915" w:rsidRPr="004C6F7A" w:rsidRDefault="00180687" w:rsidP="002C1D78">
      <w:pPr>
        <w:pStyle w:val="ListParagraph"/>
        <w:numPr>
          <w:ilvl w:val="0"/>
          <w:numId w:val="8"/>
        </w:numPr>
        <w:jc w:val="both"/>
      </w:pPr>
      <w:r w:rsidRPr="004C6F7A">
        <w:t>r</w:t>
      </w:r>
      <w:r w:rsidR="002F0915" w:rsidRPr="004C6F7A">
        <w:t xml:space="preserve">eferral to the Year Level Coordinator </w:t>
      </w:r>
    </w:p>
    <w:p w14:paraId="15975D0D" w14:textId="2635ED3A" w:rsidR="002F0915" w:rsidRPr="004C6F7A" w:rsidRDefault="00180687" w:rsidP="002C1D78">
      <w:pPr>
        <w:pStyle w:val="ListParagraph"/>
        <w:numPr>
          <w:ilvl w:val="0"/>
          <w:numId w:val="8"/>
        </w:numPr>
        <w:jc w:val="both"/>
      </w:pPr>
      <w:r w:rsidRPr="004C6F7A">
        <w:t>r</w:t>
      </w:r>
      <w:r w:rsidR="002F0915" w:rsidRPr="004C6F7A">
        <w:t>estorative practices</w:t>
      </w:r>
    </w:p>
    <w:p w14:paraId="5691F8FC" w14:textId="663D179B" w:rsidR="00215BA1" w:rsidRPr="004C6F7A" w:rsidRDefault="00180687" w:rsidP="002C1D78">
      <w:pPr>
        <w:pStyle w:val="ListParagraph"/>
        <w:numPr>
          <w:ilvl w:val="0"/>
          <w:numId w:val="8"/>
        </w:numPr>
        <w:jc w:val="both"/>
      </w:pPr>
      <w:r w:rsidRPr="004C6F7A">
        <w:t>d</w:t>
      </w:r>
      <w:r w:rsidR="00215BA1" w:rsidRPr="004C6F7A">
        <w:t>etentions</w:t>
      </w:r>
    </w:p>
    <w:p w14:paraId="17E1BE6F" w14:textId="2944134E" w:rsidR="00180687" w:rsidRPr="004C6F7A" w:rsidRDefault="00180687" w:rsidP="002C1D78">
      <w:pPr>
        <w:pStyle w:val="ListParagraph"/>
        <w:numPr>
          <w:ilvl w:val="0"/>
          <w:numId w:val="8"/>
        </w:numPr>
        <w:jc w:val="both"/>
      </w:pPr>
      <w:r w:rsidRPr="004C6F7A">
        <w:t>behaviour reviews</w:t>
      </w:r>
    </w:p>
    <w:p w14:paraId="37952AB4" w14:textId="5B1B731D" w:rsidR="00215BA1" w:rsidRPr="004C6F7A" w:rsidRDefault="00180687" w:rsidP="002C1D78">
      <w:pPr>
        <w:pStyle w:val="ListParagraph"/>
        <w:numPr>
          <w:ilvl w:val="0"/>
          <w:numId w:val="8"/>
        </w:numPr>
        <w:jc w:val="both"/>
      </w:pPr>
      <w:r w:rsidRPr="004C6F7A">
        <w:t>s</w:t>
      </w:r>
      <w:r w:rsidR="00215BA1" w:rsidRPr="004C6F7A">
        <w:t>uspension</w:t>
      </w:r>
    </w:p>
    <w:p w14:paraId="5C63F510" w14:textId="164A3790" w:rsidR="00935535" w:rsidRPr="004C6F7A" w:rsidRDefault="00180687" w:rsidP="002C1D78">
      <w:pPr>
        <w:pStyle w:val="ListParagraph"/>
        <w:numPr>
          <w:ilvl w:val="0"/>
          <w:numId w:val="8"/>
        </w:numPr>
        <w:jc w:val="both"/>
      </w:pPr>
      <w:r w:rsidRPr="004C6F7A">
        <w:t>e</w:t>
      </w:r>
      <w:r w:rsidR="00215BA1" w:rsidRPr="004C6F7A">
        <w:t>xpulsion</w:t>
      </w:r>
    </w:p>
    <w:p w14:paraId="1F172B80" w14:textId="77777777" w:rsidR="004C6F7A" w:rsidRDefault="004C6F7A" w:rsidP="004C6F7A">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56EC83F9" w14:textId="77777777" w:rsidR="004C6F7A" w:rsidRDefault="00A73875" w:rsidP="004C6F7A">
      <w:pPr>
        <w:pStyle w:val="ListParagraph"/>
        <w:numPr>
          <w:ilvl w:val="0"/>
          <w:numId w:val="28"/>
        </w:numPr>
        <w:jc w:val="both"/>
        <w:rPr>
          <w:iCs/>
        </w:rPr>
      </w:pPr>
      <w:hyperlink r:id="rId13" w:history="1">
        <w:r w:rsidR="004C6F7A" w:rsidRPr="00776323">
          <w:rPr>
            <w:rStyle w:val="Hyperlink"/>
            <w:iCs/>
          </w:rPr>
          <w:t>https://www2.education.vic.gov.au/pal/suspensions/policy</w:t>
        </w:r>
      </w:hyperlink>
    </w:p>
    <w:p w14:paraId="4A8FC352" w14:textId="77777777" w:rsidR="004C6F7A" w:rsidRDefault="00A73875" w:rsidP="004C6F7A">
      <w:pPr>
        <w:pStyle w:val="ListParagraph"/>
        <w:numPr>
          <w:ilvl w:val="0"/>
          <w:numId w:val="28"/>
        </w:numPr>
        <w:jc w:val="both"/>
        <w:rPr>
          <w:iCs/>
        </w:rPr>
      </w:pPr>
      <w:hyperlink r:id="rId14" w:history="1">
        <w:r w:rsidR="004C6F7A" w:rsidRPr="00797866">
          <w:rPr>
            <w:rStyle w:val="Hyperlink"/>
            <w:iCs/>
          </w:rPr>
          <w:t>https://www2.education.vic.gov.au/pal/expulsions/policy</w:t>
        </w:r>
      </w:hyperlink>
      <w:r w:rsidR="004C6F7A">
        <w:rPr>
          <w:iCs/>
        </w:rPr>
        <w:t xml:space="preserve"> </w:t>
      </w:r>
    </w:p>
    <w:p w14:paraId="0844EECB" w14:textId="77777777" w:rsidR="004C6F7A" w:rsidRPr="00C422DB" w:rsidRDefault="00A73875" w:rsidP="004C6F7A">
      <w:pPr>
        <w:pStyle w:val="ListParagraph"/>
        <w:numPr>
          <w:ilvl w:val="0"/>
          <w:numId w:val="28"/>
        </w:numPr>
        <w:jc w:val="both"/>
        <w:rPr>
          <w:iCs/>
        </w:rPr>
      </w:pPr>
      <w:hyperlink r:id="rId15" w:history="1">
        <w:r w:rsidR="004C6F7A" w:rsidRPr="00797866">
          <w:rPr>
            <w:rStyle w:val="Hyperlink"/>
            <w:iCs/>
          </w:rPr>
          <w:t>https://www2.education.vic.gov.au/pal/restraint-seclusion/policy</w:t>
        </w:r>
      </w:hyperlink>
      <w:r w:rsidR="004C6F7A">
        <w:rPr>
          <w:iCs/>
        </w:rPr>
        <w:t xml:space="preserve"> </w:t>
      </w:r>
    </w:p>
    <w:p w14:paraId="57899898" w14:textId="77777777" w:rsidR="004C6F7A" w:rsidRDefault="00A73875" w:rsidP="004C6F7A">
      <w:pPr>
        <w:jc w:val="both"/>
        <w:rPr>
          <w:b/>
          <w:bCs/>
          <w:sz w:val="18"/>
          <w:szCs w:val="18"/>
          <w:lang w:eastAsia="en-AU"/>
        </w:rPr>
      </w:pPr>
      <w:hyperlink w:history="1"/>
      <w:bookmarkStart w:id="0" w:name="_Hlk54012011"/>
      <w:r w:rsidR="004C6F7A">
        <w:rPr>
          <w:iCs/>
        </w:rPr>
        <w:t>In line with Ministerial Order 1125, no student aged 8 or younger will be expelled without the approval of the Secretary of the Department of Education and Training.</w:t>
      </w:r>
      <w:bookmarkEnd w:id="0"/>
    </w:p>
    <w:p w14:paraId="54AFD78F" w14:textId="208BBFE9" w:rsidR="004C6F7A" w:rsidRDefault="004C6F7A" w:rsidP="004C6F7A">
      <w:pPr>
        <w:rPr>
          <w:lang w:eastAsia="en-AU"/>
        </w:rPr>
      </w:pPr>
      <w:r w:rsidRPr="00A50BF8">
        <w:rPr>
          <w:lang w:eastAsia="en-AU"/>
        </w:rPr>
        <w:t xml:space="preserve">The </w:t>
      </w:r>
      <w:r>
        <w:rPr>
          <w:lang w:eastAsia="en-AU"/>
        </w:rPr>
        <w:t>P</w:t>
      </w:r>
      <w:r w:rsidRPr="00A50BF8">
        <w:rPr>
          <w:lang w:eastAsia="en-AU"/>
        </w:rPr>
        <w:t xml:space="preserve">rincipal of </w:t>
      </w:r>
      <w:r>
        <w:rPr>
          <w:lang w:eastAsia="en-AU"/>
        </w:rPr>
        <w:t xml:space="preserve">Scoresby Secondary College </w:t>
      </w:r>
      <w:r w:rsidRPr="00A50BF8">
        <w:rPr>
          <w:lang w:eastAsia="en-AU"/>
        </w:rPr>
        <w:t xml:space="preserve">is responsible for ensuring all suspensions and expulsions are recorded on CASES21. </w:t>
      </w:r>
    </w:p>
    <w:p w14:paraId="2C4E1295" w14:textId="33D369C0" w:rsidR="004C6F7A" w:rsidRDefault="004C6F7A" w:rsidP="004C6F7A">
      <w:pPr>
        <w:rPr>
          <w:lang w:eastAsia="en-AU"/>
        </w:rPr>
      </w:pPr>
      <w:r>
        <w:rPr>
          <w:lang w:eastAsia="en-AU"/>
        </w:rPr>
        <w:t>Corporal punishment is prohibited in our school and will not be used in any circumstance.</w:t>
      </w:r>
    </w:p>
    <w:p w14:paraId="508CAFAF" w14:textId="78BB6CF1" w:rsidR="00A73875" w:rsidRDefault="00A73875" w:rsidP="004C6F7A">
      <w:pPr>
        <w:rPr>
          <w:lang w:eastAsia="en-AU"/>
        </w:rPr>
      </w:pP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0DB090CA" w:rsidR="002F0915" w:rsidRPr="002C1D78" w:rsidRDefault="00F12B91" w:rsidP="002C1D78">
      <w:pPr>
        <w:jc w:val="both"/>
        <w:rPr>
          <w:rFonts w:ascii="Arial" w:hAnsi="Arial" w:cs="Arial"/>
          <w:color w:val="000000"/>
        </w:rPr>
      </w:pPr>
      <w:r>
        <w:t xml:space="preserve">Scoresby Secondary College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F12B91" w:rsidRDefault="00523DCC" w:rsidP="002C1D78">
      <w:pPr>
        <w:jc w:val="both"/>
      </w:pPr>
      <w:r w:rsidRPr="00F12B91">
        <w:t>We work hard to create successful partnerships with parents and carers by:</w:t>
      </w:r>
    </w:p>
    <w:p w14:paraId="27525469" w14:textId="5BAE0FB8" w:rsidR="00523DCC" w:rsidRPr="00F12B91" w:rsidRDefault="00E527A4" w:rsidP="002C1D78">
      <w:pPr>
        <w:pStyle w:val="ListParagraph"/>
        <w:numPr>
          <w:ilvl w:val="0"/>
          <w:numId w:val="9"/>
        </w:numPr>
        <w:jc w:val="both"/>
      </w:pPr>
      <w:r w:rsidRPr="00F12B91">
        <w:t>e</w:t>
      </w:r>
      <w:r w:rsidR="00523DCC" w:rsidRPr="00F12B91">
        <w:t>nsuring that all parents have access to our school policies and procedures, available on our school website</w:t>
      </w:r>
      <w:r w:rsidR="00F12B91" w:rsidRPr="00F12B91">
        <w:t xml:space="preserve"> and Compass</w:t>
      </w:r>
    </w:p>
    <w:p w14:paraId="451C86D1" w14:textId="1A1B1E9B" w:rsidR="00523DCC" w:rsidRPr="00F12B91" w:rsidRDefault="00E527A4" w:rsidP="002C1D78">
      <w:pPr>
        <w:pStyle w:val="ListParagraph"/>
        <w:numPr>
          <w:ilvl w:val="0"/>
          <w:numId w:val="9"/>
        </w:numPr>
        <w:jc w:val="both"/>
      </w:pPr>
      <w:r w:rsidRPr="00F12B91">
        <w:t>m</w:t>
      </w:r>
      <w:r w:rsidR="00523DCC" w:rsidRPr="00F12B91">
        <w:t>aintaining an open, respectful line of communication between parents and staff, supported by our Communic</w:t>
      </w:r>
      <w:r w:rsidRPr="00F12B91">
        <w:t>ati</w:t>
      </w:r>
      <w:r w:rsidR="00F12B91" w:rsidRPr="00F12B91">
        <w:t xml:space="preserve">on </w:t>
      </w:r>
      <w:r w:rsidRPr="00F12B91">
        <w:t>policy.</w:t>
      </w:r>
    </w:p>
    <w:p w14:paraId="4A78C0C8" w14:textId="62B8D539" w:rsidR="00F31456" w:rsidRPr="00F12B91" w:rsidRDefault="00E527A4" w:rsidP="002C1D78">
      <w:pPr>
        <w:pStyle w:val="ListParagraph"/>
        <w:numPr>
          <w:ilvl w:val="0"/>
          <w:numId w:val="9"/>
        </w:numPr>
        <w:jc w:val="both"/>
      </w:pPr>
      <w:r w:rsidRPr="00F12B91">
        <w:t>p</w:t>
      </w:r>
      <w:r w:rsidR="00523DCC" w:rsidRPr="00F12B91">
        <w:t xml:space="preserve">roviding parent volunteer opportunities so that families can </w:t>
      </w:r>
      <w:r w:rsidR="008505BB" w:rsidRPr="00F12B91">
        <w:t>c</w:t>
      </w:r>
      <w:r w:rsidRPr="00F12B91">
        <w:t>ontribute to school activities</w:t>
      </w:r>
    </w:p>
    <w:p w14:paraId="0B386250" w14:textId="37B9CC64" w:rsidR="00F31456" w:rsidRPr="00F12B91" w:rsidRDefault="00E527A4" w:rsidP="002C1D78">
      <w:pPr>
        <w:pStyle w:val="ListParagraph"/>
        <w:numPr>
          <w:ilvl w:val="0"/>
          <w:numId w:val="9"/>
        </w:numPr>
        <w:jc w:val="both"/>
      </w:pPr>
      <w:r w:rsidRPr="00F12B91">
        <w:rPr>
          <w:rFonts w:ascii="Calibri" w:hAnsi="Calibri" w:cs="Calibri"/>
          <w:color w:val="000000"/>
        </w:rPr>
        <w:t>i</w:t>
      </w:r>
      <w:r w:rsidR="00F452DB" w:rsidRPr="00F12B91">
        <w:rPr>
          <w:rFonts w:ascii="Calibri" w:hAnsi="Calibri" w:cs="Calibri"/>
          <w:color w:val="000000"/>
        </w:rPr>
        <w:t xml:space="preserve">nvolving </w:t>
      </w:r>
      <w:r w:rsidR="00F31456" w:rsidRPr="00F12B91">
        <w:rPr>
          <w:rFonts w:ascii="Calibri" w:hAnsi="Calibri" w:cs="Calibri"/>
          <w:color w:val="000000"/>
        </w:rPr>
        <w:t xml:space="preserve">families with homework and other curriculum-related activities </w:t>
      </w:r>
    </w:p>
    <w:p w14:paraId="0FD9C103" w14:textId="71FC0018" w:rsidR="008505BB" w:rsidRPr="00F12B91" w:rsidRDefault="00E527A4" w:rsidP="002C1D78">
      <w:pPr>
        <w:pStyle w:val="ListParagraph"/>
        <w:numPr>
          <w:ilvl w:val="0"/>
          <w:numId w:val="9"/>
        </w:numPr>
        <w:jc w:val="both"/>
      </w:pPr>
      <w:r w:rsidRPr="00F12B91">
        <w:t>i</w:t>
      </w:r>
      <w:r w:rsidR="008505BB" w:rsidRPr="00F12B91">
        <w:t>nvolving fam</w:t>
      </w:r>
      <w:r w:rsidRPr="00F12B91">
        <w:t>ilies in school decision making</w:t>
      </w:r>
    </w:p>
    <w:p w14:paraId="21AB5F9D" w14:textId="3C696EC6" w:rsidR="008505BB" w:rsidRPr="00F12B91" w:rsidRDefault="00E527A4" w:rsidP="002C1D78">
      <w:pPr>
        <w:pStyle w:val="ListParagraph"/>
        <w:numPr>
          <w:ilvl w:val="0"/>
          <w:numId w:val="9"/>
        </w:numPr>
        <w:jc w:val="both"/>
      </w:pPr>
      <w:r w:rsidRPr="00F12B91">
        <w:t>c</w:t>
      </w:r>
      <w:r w:rsidR="008505BB" w:rsidRPr="00F12B91">
        <w:t>oordinating resources and services from the community for families</w:t>
      </w:r>
    </w:p>
    <w:p w14:paraId="37D345DE" w14:textId="624C202C" w:rsidR="008505BB" w:rsidRPr="00F12B91" w:rsidRDefault="00E527A4" w:rsidP="002C1D78">
      <w:pPr>
        <w:pStyle w:val="ListParagraph"/>
        <w:numPr>
          <w:ilvl w:val="0"/>
          <w:numId w:val="9"/>
        </w:numPr>
        <w:jc w:val="both"/>
      </w:pPr>
      <w:r w:rsidRPr="00F12B91">
        <w:t>i</w:t>
      </w:r>
      <w:r w:rsidR="008505BB" w:rsidRPr="00F12B91">
        <w:t>ncluding familie</w:t>
      </w:r>
      <w:r w:rsidR="00517F90" w:rsidRPr="00F12B91">
        <w:t xml:space="preserve">s in </w:t>
      </w:r>
      <w:r w:rsidR="00657662" w:rsidRPr="00F12B91">
        <w:t xml:space="preserve">Student Support Groups, and developing </w:t>
      </w:r>
      <w:r w:rsidR="00517F90" w:rsidRPr="00F12B91">
        <w:t xml:space="preserve">individual plans for students. </w:t>
      </w:r>
    </w:p>
    <w:p w14:paraId="23952899" w14:textId="1B50DE20" w:rsidR="00517F90" w:rsidRPr="002C1D78" w:rsidRDefault="00517F90" w:rsidP="004126FB">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0CAD8EDA" w:rsidR="008505BB" w:rsidRPr="002C1D78" w:rsidRDefault="00F12B91" w:rsidP="002C1D78">
      <w:pPr>
        <w:jc w:val="both"/>
      </w:pPr>
      <w:r>
        <w:t xml:space="preserve">Scoresby Secondary College </w:t>
      </w:r>
      <w:r w:rsidR="008505BB" w:rsidRPr="002C1D78">
        <w:t xml:space="preserve">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lastRenderedPageBreak/>
        <w:t>Sources of data that will be assessed on an annual basis include:</w:t>
      </w:r>
    </w:p>
    <w:p w14:paraId="674EFCC0" w14:textId="68F2CC3B" w:rsidR="008505BB" w:rsidRPr="00F12B91" w:rsidRDefault="00C83201" w:rsidP="002C1D78">
      <w:pPr>
        <w:pStyle w:val="ListParagraph"/>
        <w:numPr>
          <w:ilvl w:val="0"/>
          <w:numId w:val="10"/>
        </w:numPr>
        <w:jc w:val="both"/>
      </w:pPr>
      <w:r w:rsidRPr="00F12B91">
        <w:t>s</w:t>
      </w:r>
      <w:r w:rsidR="008505BB" w:rsidRPr="00F12B91">
        <w:t>tudent survey data</w:t>
      </w:r>
    </w:p>
    <w:p w14:paraId="2CF04982" w14:textId="163AA9E3" w:rsidR="008505BB" w:rsidRPr="00F12B91" w:rsidRDefault="00C83201" w:rsidP="002C1D78">
      <w:pPr>
        <w:pStyle w:val="ListParagraph"/>
        <w:numPr>
          <w:ilvl w:val="0"/>
          <w:numId w:val="10"/>
        </w:numPr>
        <w:jc w:val="both"/>
      </w:pPr>
      <w:r w:rsidRPr="00F12B91">
        <w:t>i</w:t>
      </w:r>
      <w:r w:rsidR="008505BB" w:rsidRPr="00F12B91">
        <w:t>ncidents data</w:t>
      </w:r>
    </w:p>
    <w:p w14:paraId="6BEE396D" w14:textId="7E12EBEB" w:rsidR="008505BB" w:rsidRPr="00F12B91" w:rsidRDefault="00C83201" w:rsidP="002C1D78">
      <w:pPr>
        <w:pStyle w:val="ListParagraph"/>
        <w:numPr>
          <w:ilvl w:val="0"/>
          <w:numId w:val="10"/>
        </w:numPr>
        <w:jc w:val="both"/>
      </w:pPr>
      <w:r w:rsidRPr="00F12B91">
        <w:t>s</w:t>
      </w:r>
      <w:r w:rsidR="008505BB" w:rsidRPr="00F12B91">
        <w:t>chool reports</w:t>
      </w:r>
    </w:p>
    <w:p w14:paraId="521BF61F" w14:textId="27429D3B" w:rsidR="008505BB" w:rsidRPr="00F12B91" w:rsidRDefault="00C83201" w:rsidP="002C1D78">
      <w:pPr>
        <w:pStyle w:val="ListParagraph"/>
        <w:numPr>
          <w:ilvl w:val="0"/>
          <w:numId w:val="10"/>
        </w:numPr>
        <w:jc w:val="both"/>
      </w:pPr>
      <w:r w:rsidRPr="00F12B91">
        <w:t>p</w:t>
      </w:r>
      <w:r w:rsidR="008505BB" w:rsidRPr="00F12B91">
        <w:t>arent survey</w:t>
      </w:r>
    </w:p>
    <w:p w14:paraId="6ECE6426" w14:textId="02B4F391" w:rsidR="008505BB" w:rsidRPr="00F12B91" w:rsidRDefault="00C83201" w:rsidP="002C1D78">
      <w:pPr>
        <w:pStyle w:val="ListParagraph"/>
        <w:numPr>
          <w:ilvl w:val="0"/>
          <w:numId w:val="10"/>
        </w:numPr>
        <w:jc w:val="both"/>
      </w:pPr>
      <w:r w:rsidRPr="00F12B91">
        <w:t>c</w:t>
      </w:r>
      <w:r w:rsidR="008505BB" w:rsidRPr="00F12B91">
        <w:t>ase management</w:t>
      </w:r>
    </w:p>
    <w:p w14:paraId="71F351F1" w14:textId="5D60A558" w:rsidR="008505BB" w:rsidRPr="00F12B91" w:rsidRDefault="008505BB" w:rsidP="002C1D78">
      <w:pPr>
        <w:pStyle w:val="ListParagraph"/>
        <w:numPr>
          <w:ilvl w:val="0"/>
          <w:numId w:val="10"/>
        </w:numPr>
        <w:jc w:val="both"/>
      </w:pPr>
      <w:r w:rsidRPr="00F12B91">
        <w:t>CASES21</w:t>
      </w:r>
      <w:r w:rsidR="00F12B91">
        <w:t>, including attendance and absence data</w:t>
      </w:r>
    </w:p>
    <w:p w14:paraId="756B275A" w14:textId="5FB415A1" w:rsidR="00B9138A" w:rsidRDefault="008505BB" w:rsidP="004126FB">
      <w:pPr>
        <w:pStyle w:val="ListParagraph"/>
        <w:numPr>
          <w:ilvl w:val="0"/>
          <w:numId w:val="10"/>
        </w:numPr>
        <w:jc w:val="both"/>
      </w:pPr>
      <w:r w:rsidRPr="00F12B91">
        <w:t xml:space="preserve">SOCS </w:t>
      </w:r>
    </w:p>
    <w:p w14:paraId="2A3E1EF0" w14:textId="29605F54" w:rsidR="00F12B91" w:rsidRPr="00F12B91" w:rsidRDefault="00F12B91" w:rsidP="00F12B91">
      <w:pPr>
        <w:jc w:val="both"/>
      </w:pPr>
      <w:r w:rsidRPr="00F12B91">
        <w:t xml:space="preserve">Scoresby Secondary College will also regularly monitor available data dashboards to ensure any wellbeing or engagement issues are acted upon in a timely manner and any intervention occurs as soon as possible. </w:t>
      </w:r>
    </w:p>
    <w:p w14:paraId="6F0E2C1D" w14:textId="77777777" w:rsidR="00F12B91" w:rsidRDefault="00F12B91" w:rsidP="00F12B91">
      <w:pPr>
        <w:jc w:val="both"/>
        <w:outlineLvl w:val="1"/>
        <w:rPr>
          <w:rFonts w:asciiTheme="majorHAnsi" w:hAnsiTheme="majorHAnsi"/>
          <w:b/>
          <w:bCs/>
          <w:color w:val="5B9BD5" w:themeColor="accent1"/>
          <w:sz w:val="26"/>
          <w:szCs w:val="26"/>
        </w:rPr>
      </w:pPr>
    </w:p>
    <w:p w14:paraId="2C35B7DA" w14:textId="334EBF50" w:rsidR="00F12B91" w:rsidRPr="0015279B" w:rsidRDefault="00F12B91" w:rsidP="00F12B91">
      <w:pPr>
        <w:jc w:val="both"/>
        <w:outlineLvl w:val="1"/>
        <w:rPr>
          <w:rFonts w:asciiTheme="majorHAnsi" w:hAnsiTheme="majorHAnsi"/>
          <w:b/>
          <w:bCs/>
          <w:sz w:val="26"/>
          <w:szCs w:val="26"/>
        </w:rPr>
      </w:pPr>
      <w:r w:rsidRPr="0015279B">
        <w:rPr>
          <w:rFonts w:asciiTheme="majorHAnsi" w:hAnsiTheme="majorHAnsi"/>
          <w:b/>
          <w:bCs/>
          <w:sz w:val="26"/>
          <w:szCs w:val="26"/>
        </w:rPr>
        <w:t>COMMUNICATION</w:t>
      </w:r>
    </w:p>
    <w:p w14:paraId="78D2127B" w14:textId="121A7684" w:rsidR="00F12B91" w:rsidRPr="00F12B91" w:rsidRDefault="00F12B91" w:rsidP="00F12B91">
      <w:r w:rsidRPr="00F12B91">
        <w:t xml:space="preserve">This policy will be communicated to our school community in the following ways: </w:t>
      </w:r>
    </w:p>
    <w:p w14:paraId="2E1C02DA" w14:textId="20FAC9D4" w:rsidR="00F12B91" w:rsidRPr="00F12B91" w:rsidRDefault="00F12B91" w:rsidP="00F12B91">
      <w:pPr>
        <w:pStyle w:val="ListParagraph"/>
        <w:numPr>
          <w:ilvl w:val="0"/>
          <w:numId w:val="29"/>
        </w:numPr>
      </w:pPr>
      <w:r w:rsidRPr="00F12B91">
        <w:t xml:space="preserve">Available publicly on our school’s website </w:t>
      </w:r>
      <w:r w:rsidR="00E50E90">
        <w:t>and</w:t>
      </w:r>
      <w:r>
        <w:t xml:space="preserve"> Compass</w:t>
      </w:r>
      <w:r w:rsidRPr="00F12B91">
        <w:t xml:space="preserve"> </w:t>
      </w:r>
    </w:p>
    <w:p w14:paraId="03A63CF1" w14:textId="77777777" w:rsidR="00F12B91" w:rsidRPr="00F12B91" w:rsidRDefault="00F12B91" w:rsidP="00F12B91">
      <w:pPr>
        <w:pStyle w:val="ListParagraph"/>
        <w:numPr>
          <w:ilvl w:val="0"/>
          <w:numId w:val="29"/>
        </w:numPr>
      </w:pPr>
      <w:r w:rsidRPr="00F12B91">
        <w:t>Included in staff induction processes</w:t>
      </w:r>
    </w:p>
    <w:p w14:paraId="1B7C9191" w14:textId="2A5D95FD" w:rsidR="00F12B91" w:rsidRDefault="00F12B91" w:rsidP="00F12B91">
      <w:pPr>
        <w:pStyle w:val="ListParagraph"/>
        <w:numPr>
          <w:ilvl w:val="0"/>
          <w:numId w:val="29"/>
        </w:numPr>
        <w:spacing w:line="257" w:lineRule="auto"/>
      </w:pPr>
      <w:r w:rsidRPr="00F12B91">
        <w:t>Included in transition and enrolment packs</w:t>
      </w:r>
    </w:p>
    <w:p w14:paraId="634FC61A" w14:textId="67153717" w:rsidR="00E50E90" w:rsidRPr="00F12B91" w:rsidRDefault="00E50E90" w:rsidP="00F12B91">
      <w:pPr>
        <w:pStyle w:val="ListParagraph"/>
        <w:numPr>
          <w:ilvl w:val="0"/>
          <w:numId w:val="29"/>
        </w:numPr>
        <w:spacing w:line="257" w:lineRule="auto"/>
      </w:pPr>
      <w:r>
        <w:t>Information evenings with parents/carers</w:t>
      </w:r>
    </w:p>
    <w:p w14:paraId="0272D5B8" w14:textId="77777777" w:rsidR="00F12B91" w:rsidRPr="00F12B91" w:rsidRDefault="00F12B91" w:rsidP="00F12B91">
      <w:pPr>
        <w:pStyle w:val="ListParagraph"/>
        <w:numPr>
          <w:ilvl w:val="0"/>
          <w:numId w:val="29"/>
        </w:numPr>
        <w:jc w:val="both"/>
      </w:pPr>
      <w:r w:rsidRPr="00F12B91">
        <w:t>Made available in hard copy from school administration upon request</w:t>
      </w:r>
    </w:p>
    <w:p w14:paraId="0A7D9AF6" w14:textId="77777777" w:rsidR="00F12B91" w:rsidRDefault="00F12B91" w:rsidP="00F12B91">
      <w:pPr>
        <w:jc w:val="both"/>
      </w:pPr>
      <w:r>
        <w:t>Our school will also ensure it follows the mandatory parent/carer notification requirements with respect to suspensions and expulsions outlined in the Department’s policies at:</w:t>
      </w:r>
    </w:p>
    <w:p w14:paraId="0FAE7BCE" w14:textId="77777777" w:rsidR="00F12B91" w:rsidRDefault="00A73875" w:rsidP="00F12B91">
      <w:pPr>
        <w:pStyle w:val="ListParagraph"/>
        <w:numPr>
          <w:ilvl w:val="0"/>
          <w:numId w:val="30"/>
        </w:numPr>
        <w:jc w:val="both"/>
      </w:pPr>
      <w:hyperlink r:id="rId16" w:history="1">
        <w:r w:rsidR="00F12B91" w:rsidRPr="00FB1C1C">
          <w:rPr>
            <w:rStyle w:val="Hyperlink"/>
          </w:rPr>
          <w:t>Suspension process</w:t>
        </w:r>
      </w:hyperlink>
    </w:p>
    <w:p w14:paraId="33D04D4B" w14:textId="77777777" w:rsidR="00F12B91" w:rsidRPr="00A50BF8" w:rsidRDefault="00A73875" w:rsidP="00F12B91">
      <w:pPr>
        <w:pStyle w:val="ListParagraph"/>
        <w:numPr>
          <w:ilvl w:val="0"/>
          <w:numId w:val="30"/>
        </w:numPr>
        <w:jc w:val="both"/>
      </w:pPr>
      <w:hyperlink r:id="rId17" w:history="1">
        <w:r w:rsidR="00F12B91" w:rsidRPr="00E631BC">
          <w:rPr>
            <w:rStyle w:val="Hyperlink"/>
          </w:rPr>
          <w:t>Expulsions - Decision</w:t>
        </w:r>
      </w:hyperlink>
    </w:p>
    <w:p w14:paraId="5931FB11" w14:textId="77777777" w:rsidR="00F12B91" w:rsidRPr="0015279B" w:rsidRDefault="00F12B91" w:rsidP="00F12B91">
      <w:pPr>
        <w:jc w:val="both"/>
        <w:outlineLvl w:val="1"/>
        <w:rPr>
          <w:rFonts w:asciiTheme="majorHAnsi" w:eastAsiaTheme="majorEastAsia" w:hAnsiTheme="majorHAnsi" w:cstheme="majorBidi"/>
          <w:b/>
          <w:caps/>
          <w:sz w:val="26"/>
          <w:szCs w:val="26"/>
        </w:rPr>
      </w:pPr>
      <w:r w:rsidRPr="0015279B">
        <w:rPr>
          <w:rFonts w:asciiTheme="majorHAnsi" w:eastAsiaTheme="majorEastAsia" w:hAnsiTheme="majorHAnsi" w:cstheme="majorBidi"/>
          <w:b/>
          <w:caps/>
          <w:sz w:val="26"/>
          <w:szCs w:val="26"/>
        </w:rPr>
        <w:t>Further information and resources</w:t>
      </w:r>
    </w:p>
    <w:p w14:paraId="5D4CBDEF" w14:textId="7397C95E" w:rsidR="00A73875" w:rsidRDefault="00A73875" w:rsidP="00F12B91">
      <w:pPr>
        <w:jc w:val="both"/>
        <w:rPr>
          <w:rFonts w:ascii="Calibri" w:hAnsi="Calibri" w:cs="Calibri"/>
          <w:color w:val="201F1E"/>
          <w:sz w:val="20"/>
          <w:szCs w:val="20"/>
          <w:bdr w:val="none" w:sz="0" w:space="0" w:color="auto" w:frame="1"/>
          <w:shd w:val="clear" w:color="auto" w:fill="FFFFFF"/>
        </w:rPr>
      </w:pPr>
      <w:bookmarkStart w:id="1" w:name="_Hlk87881295"/>
      <w:r>
        <w:rPr>
          <w:rFonts w:ascii="Calibri" w:hAnsi="Calibri" w:cs="Calibri"/>
          <w:color w:val="201F1E"/>
          <w:sz w:val="20"/>
          <w:szCs w:val="20"/>
          <w:bdr w:val="none" w:sz="0" w:space="0" w:color="auto" w:frame="1"/>
          <w:shd w:val="clear" w:color="auto" w:fill="FFFFFF"/>
        </w:rPr>
        <w:t>Statement of Values and School Philosophy</w:t>
      </w:r>
    </w:p>
    <w:p w14:paraId="15AB8A43" w14:textId="48DEDB14" w:rsidR="00A73875" w:rsidRDefault="00A73875" w:rsidP="00F12B91">
      <w:pPr>
        <w:jc w:val="both"/>
        <w:rPr>
          <w:rFonts w:ascii="Calibri" w:hAnsi="Calibri" w:cs="Calibri"/>
          <w:color w:val="201F1E"/>
          <w:sz w:val="20"/>
          <w:szCs w:val="20"/>
          <w:bdr w:val="none" w:sz="0" w:space="0" w:color="auto" w:frame="1"/>
          <w:shd w:val="clear" w:color="auto" w:fill="FFFFFF"/>
        </w:rPr>
      </w:pPr>
      <w:r>
        <w:rPr>
          <w:rFonts w:ascii="Calibri" w:hAnsi="Calibri" w:cs="Calibri"/>
          <w:color w:val="201F1E"/>
          <w:sz w:val="20"/>
          <w:szCs w:val="20"/>
          <w:bdr w:val="none" w:sz="0" w:space="0" w:color="auto" w:frame="1"/>
          <w:shd w:val="clear" w:color="auto" w:fill="FFFFFF"/>
        </w:rPr>
        <w:t>Bullying Prevention</w:t>
      </w:r>
    </w:p>
    <w:p w14:paraId="288768B5" w14:textId="4680770A" w:rsidR="00A73875" w:rsidRDefault="00A73875" w:rsidP="00F12B91">
      <w:pPr>
        <w:jc w:val="both"/>
        <w:rPr>
          <w:rFonts w:ascii="Calibri" w:hAnsi="Calibri" w:cs="Calibri"/>
          <w:color w:val="201F1E"/>
          <w:sz w:val="20"/>
          <w:szCs w:val="20"/>
          <w:bdr w:val="none" w:sz="0" w:space="0" w:color="auto" w:frame="1"/>
          <w:shd w:val="clear" w:color="auto" w:fill="FFFFFF"/>
        </w:rPr>
      </w:pPr>
      <w:r>
        <w:rPr>
          <w:rFonts w:ascii="Calibri" w:hAnsi="Calibri" w:cs="Calibri"/>
          <w:color w:val="201F1E"/>
          <w:sz w:val="20"/>
          <w:szCs w:val="20"/>
          <w:bdr w:val="none" w:sz="0" w:space="0" w:color="auto" w:frame="1"/>
          <w:shd w:val="clear" w:color="auto" w:fill="FFFFFF"/>
        </w:rPr>
        <w:t>Child Safe Standards</w:t>
      </w:r>
    </w:p>
    <w:p w14:paraId="1C30E00E" w14:textId="17BD8966" w:rsidR="00A73875" w:rsidRDefault="00A73875" w:rsidP="00F12B91">
      <w:pPr>
        <w:jc w:val="both"/>
        <w:rPr>
          <w:highlight w:val="yellow"/>
        </w:rPr>
      </w:pPr>
      <w:r>
        <w:rPr>
          <w:rFonts w:ascii="Calibri" w:hAnsi="Calibri" w:cs="Calibri"/>
          <w:color w:val="201F1E"/>
          <w:sz w:val="20"/>
          <w:szCs w:val="20"/>
          <w:bdr w:val="none" w:sz="0" w:space="0" w:color="auto" w:frame="1"/>
          <w:shd w:val="clear" w:color="auto" w:fill="FFFFFF"/>
        </w:rPr>
        <w:t>School’s Student Wellbeing and Engagement policy (or similar) includes a statement that restrictive interventions are measures of last resort and may only be used in situations consistent with Department policy, with a link to the Department’s </w:t>
      </w:r>
      <w:hyperlink r:id="rId18" w:tgtFrame="_blank" w:history="1">
        <w:r>
          <w:rPr>
            <w:rStyle w:val="Hyperlink"/>
            <w:rFonts w:ascii="inherit" w:hAnsi="inherit" w:cs="Calibri"/>
            <w:color w:val="0563C1"/>
            <w:sz w:val="20"/>
            <w:szCs w:val="20"/>
            <w:bdr w:val="none" w:sz="0" w:space="0" w:color="auto" w:frame="1"/>
            <w:shd w:val="clear" w:color="auto" w:fill="FFFFFF"/>
          </w:rPr>
          <w:t>Restraint and Seclusion Policy</w:t>
        </w:r>
      </w:hyperlink>
      <w:r>
        <w:rPr>
          <w:rFonts w:ascii="Calibri" w:hAnsi="Calibri" w:cs="Calibri"/>
          <w:color w:val="201F1E"/>
          <w:sz w:val="20"/>
          <w:szCs w:val="20"/>
          <w:bdr w:val="none" w:sz="0" w:space="0" w:color="auto" w:frame="1"/>
          <w:shd w:val="clear" w:color="auto" w:fill="FFFFFF"/>
        </w:rPr>
        <w:t> on PAL.</w:t>
      </w:r>
    </w:p>
    <w:p w14:paraId="78DB09DF" w14:textId="77777777" w:rsidR="00A73875" w:rsidRDefault="00A73875" w:rsidP="00F12B91">
      <w:pPr>
        <w:jc w:val="both"/>
        <w:rPr>
          <w:highlight w:val="yellow"/>
        </w:rPr>
      </w:pPr>
    </w:p>
    <w:bookmarkEnd w:id="1"/>
    <w:p w14:paraId="6E4665C7" w14:textId="6D0F9EF7" w:rsidR="00F12B91" w:rsidRPr="0015279B" w:rsidRDefault="00F12B91" w:rsidP="00F12B91">
      <w:pPr>
        <w:pStyle w:val="Heading2"/>
        <w:spacing w:after="120" w:line="240" w:lineRule="auto"/>
        <w:jc w:val="both"/>
        <w:rPr>
          <w:b/>
          <w:caps/>
          <w:color w:val="auto"/>
        </w:rPr>
      </w:pPr>
      <w:r w:rsidRPr="0015279B">
        <w:rPr>
          <w:b/>
          <w:caps/>
          <w:color w:val="auto"/>
        </w:rPr>
        <w:t xml:space="preserve">POLICY REVIEW </w:t>
      </w:r>
      <w:r w:rsidR="00E50E90" w:rsidRPr="0015279B">
        <w:rPr>
          <w:b/>
          <w:caps/>
          <w:color w:val="auto"/>
        </w:rPr>
        <w:t>CYCLE</w:t>
      </w:r>
    </w:p>
    <w:tbl>
      <w:tblPr>
        <w:tblStyle w:val="TableGrid"/>
        <w:tblW w:w="0" w:type="auto"/>
        <w:tblLayout w:type="fixed"/>
        <w:tblLook w:val="06A0" w:firstRow="1" w:lastRow="0" w:firstColumn="1" w:lastColumn="0" w:noHBand="1" w:noVBand="1"/>
      </w:tblPr>
      <w:tblGrid>
        <w:gridCol w:w="2940"/>
        <w:gridCol w:w="6075"/>
      </w:tblGrid>
      <w:tr w:rsidR="006C7E06" w14:paraId="48F82F69" w14:textId="77777777" w:rsidTr="00E50E90">
        <w:tc>
          <w:tcPr>
            <w:tcW w:w="2940" w:type="dxa"/>
          </w:tcPr>
          <w:p w14:paraId="21C2E284" w14:textId="77777777" w:rsidR="006C7E06" w:rsidRDefault="006C7E06" w:rsidP="00E50E90">
            <w:r>
              <w:t>Policy last reviewed</w:t>
            </w:r>
          </w:p>
        </w:tc>
        <w:tc>
          <w:tcPr>
            <w:tcW w:w="6075" w:type="dxa"/>
          </w:tcPr>
          <w:p w14:paraId="4C7894FB" w14:textId="446B914F" w:rsidR="006C7E06" w:rsidRDefault="00A73875" w:rsidP="00E50E90">
            <w:r>
              <w:t>December 2021</w:t>
            </w:r>
            <w:r w:rsidR="006C7E06" w:rsidRPr="00CE55F7">
              <w:rPr>
                <w:highlight w:val="yellow"/>
              </w:rPr>
              <w:t xml:space="preserve"> </w:t>
            </w:r>
          </w:p>
        </w:tc>
      </w:tr>
      <w:tr w:rsidR="006C7E06" w14:paraId="1FE08371" w14:textId="77777777" w:rsidTr="00E50E90">
        <w:tc>
          <w:tcPr>
            <w:tcW w:w="2940" w:type="dxa"/>
          </w:tcPr>
          <w:p w14:paraId="743F9AE5" w14:textId="77777777" w:rsidR="006C7E06" w:rsidRDefault="006C7E06" w:rsidP="00E50E90">
            <w:r>
              <w:t>Consultation</w:t>
            </w:r>
          </w:p>
        </w:tc>
        <w:tc>
          <w:tcPr>
            <w:tcW w:w="6075" w:type="dxa"/>
          </w:tcPr>
          <w:p w14:paraId="47263588" w14:textId="6DB24AE1" w:rsidR="006C7E06" w:rsidRDefault="006C7E06" w:rsidP="00E50E90"/>
        </w:tc>
      </w:tr>
      <w:tr w:rsidR="006C7E06" w14:paraId="6F2BF44C" w14:textId="77777777" w:rsidTr="00E50E90">
        <w:tc>
          <w:tcPr>
            <w:tcW w:w="2940" w:type="dxa"/>
          </w:tcPr>
          <w:p w14:paraId="031F4226" w14:textId="77777777" w:rsidR="006C7E06" w:rsidRDefault="006C7E06" w:rsidP="00E50E90">
            <w:r>
              <w:t>Approved by</w:t>
            </w:r>
          </w:p>
        </w:tc>
        <w:tc>
          <w:tcPr>
            <w:tcW w:w="6075" w:type="dxa"/>
          </w:tcPr>
          <w:p w14:paraId="613952D7" w14:textId="77777777" w:rsidR="006C7E06" w:rsidRDefault="006C7E06" w:rsidP="00E50E90">
            <w:r>
              <w:t xml:space="preserve">Principal </w:t>
            </w:r>
          </w:p>
        </w:tc>
      </w:tr>
      <w:tr w:rsidR="006C7E06" w14:paraId="54AC2566" w14:textId="77777777" w:rsidTr="00E50E90">
        <w:trPr>
          <w:trHeight w:val="70"/>
        </w:trPr>
        <w:tc>
          <w:tcPr>
            <w:tcW w:w="2940" w:type="dxa"/>
          </w:tcPr>
          <w:p w14:paraId="0447F190" w14:textId="77777777" w:rsidR="006C7E06" w:rsidRDefault="006C7E06" w:rsidP="00E50E90">
            <w:r>
              <w:t>Next scheduled review date</w:t>
            </w:r>
          </w:p>
        </w:tc>
        <w:tc>
          <w:tcPr>
            <w:tcW w:w="6075" w:type="dxa"/>
          </w:tcPr>
          <w:p w14:paraId="570ACECB" w14:textId="55685BF3" w:rsidR="006C7E06" w:rsidRDefault="00A73875" w:rsidP="00E50E90">
            <w:r>
              <w:t>December 2022</w:t>
            </w:r>
          </w:p>
        </w:tc>
      </w:tr>
    </w:tbl>
    <w:p w14:paraId="07460785" w14:textId="77777777" w:rsidR="00F12B91" w:rsidRPr="002C1D78" w:rsidRDefault="00F12B91" w:rsidP="002C1D78">
      <w:pPr>
        <w:jc w:val="both"/>
      </w:pPr>
    </w:p>
    <w:sectPr w:rsidR="00F12B91" w:rsidRPr="002C1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B30E5"/>
    <w:multiLevelType w:val="hybridMultilevel"/>
    <w:tmpl w:val="DB586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A782C"/>
    <w:multiLevelType w:val="hybridMultilevel"/>
    <w:tmpl w:val="26028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8"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323B6"/>
    <w:multiLevelType w:val="hybridMultilevel"/>
    <w:tmpl w:val="8542D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41723"/>
    <w:multiLevelType w:val="hybridMultilevel"/>
    <w:tmpl w:val="84BEEA3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C4033"/>
    <w:multiLevelType w:val="hybridMultilevel"/>
    <w:tmpl w:val="1A2E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F0476E"/>
    <w:multiLevelType w:val="hybridMultilevel"/>
    <w:tmpl w:val="F70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0"/>
  </w:num>
  <w:num w:numId="4">
    <w:abstractNumId w:val="18"/>
  </w:num>
  <w:num w:numId="5">
    <w:abstractNumId w:val="2"/>
  </w:num>
  <w:num w:numId="6">
    <w:abstractNumId w:val="5"/>
  </w:num>
  <w:num w:numId="7">
    <w:abstractNumId w:val="19"/>
  </w:num>
  <w:num w:numId="8">
    <w:abstractNumId w:val="8"/>
  </w:num>
  <w:num w:numId="9">
    <w:abstractNumId w:val="7"/>
  </w:num>
  <w:num w:numId="10">
    <w:abstractNumId w:val="23"/>
  </w:num>
  <w:num w:numId="11">
    <w:abstractNumId w:val="15"/>
  </w:num>
  <w:num w:numId="12">
    <w:abstractNumId w:val="1"/>
  </w:num>
  <w:num w:numId="13">
    <w:abstractNumId w:val="9"/>
  </w:num>
  <w:num w:numId="14">
    <w:abstractNumId w:val="20"/>
  </w:num>
  <w:num w:numId="15">
    <w:abstractNumId w:val="16"/>
  </w:num>
  <w:num w:numId="16">
    <w:abstractNumId w:val="12"/>
  </w:num>
  <w:num w:numId="17">
    <w:abstractNumId w:val="26"/>
  </w:num>
  <w:num w:numId="18">
    <w:abstractNumId w:val="25"/>
  </w:num>
  <w:num w:numId="19">
    <w:abstractNumId w:val="14"/>
  </w:num>
  <w:num w:numId="20">
    <w:abstractNumId w:val="4"/>
  </w:num>
  <w:num w:numId="21">
    <w:abstractNumId w:val="10"/>
  </w:num>
  <w:num w:numId="22">
    <w:abstractNumId w:val="28"/>
  </w:num>
  <w:num w:numId="23">
    <w:abstractNumId w:val="21"/>
  </w:num>
  <w:num w:numId="24">
    <w:abstractNumId w:val="3"/>
  </w:num>
  <w:num w:numId="25">
    <w:abstractNumId w:val="22"/>
  </w:num>
  <w:num w:numId="26">
    <w:abstractNumId w:val="24"/>
  </w:num>
  <w:num w:numId="27">
    <w:abstractNumId w:val="29"/>
  </w:num>
  <w:num w:numId="28">
    <w:abstractNumId w:val="27"/>
  </w:num>
  <w:num w:numId="29">
    <w:abstractNumId w:val="17"/>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3F"/>
    <w:rsid w:val="00004150"/>
    <w:rsid w:val="000378CA"/>
    <w:rsid w:val="00062496"/>
    <w:rsid w:val="000A551A"/>
    <w:rsid w:val="000A65C8"/>
    <w:rsid w:val="000C565D"/>
    <w:rsid w:val="00105954"/>
    <w:rsid w:val="00110D1E"/>
    <w:rsid w:val="001319D6"/>
    <w:rsid w:val="00135F62"/>
    <w:rsid w:val="0015279B"/>
    <w:rsid w:val="0017644D"/>
    <w:rsid w:val="00180687"/>
    <w:rsid w:val="00182563"/>
    <w:rsid w:val="00184525"/>
    <w:rsid w:val="001B175E"/>
    <w:rsid w:val="001B4A0C"/>
    <w:rsid w:val="001B58A0"/>
    <w:rsid w:val="001C38B9"/>
    <w:rsid w:val="001C7B83"/>
    <w:rsid w:val="001F3E1E"/>
    <w:rsid w:val="00215BA1"/>
    <w:rsid w:val="0022008F"/>
    <w:rsid w:val="00223F2D"/>
    <w:rsid w:val="002448E7"/>
    <w:rsid w:val="002B0234"/>
    <w:rsid w:val="002C1D78"/>
    <w:rsid w:val="002F0915"/>
    <w:rsid w:val="00335D92"/>
    <w:rsid w:val="00340311"/>
    <w:rsid w:val="00342576"/>
    <w:rsid w:val="003645C1"/>
    <w:rsid w:val="003732C3"/>
    <w:rsid w:val="0037724E"/>
    <w:rsid w:val="003A3C16"/>
    <w:rsid w:val="003F01B9"/>
    <w:rsid w:val="003F17CE"/>
    <w:rsid w:val="0040492D"/>
    <w:rsid w:val="004126FB"/>
    <w:rsid w:val="0041493B"/>
    <w:rsid w:val="004712B3"/>
    <w:rsid w:val="00472ADB"/>
    <w:rsid w:val="004C6F7A"/>
    <w:rsid w:val="005040D3"/>
    <w:rsid w:val="00517F90"/>
    <w:rsid w:val="00523DCC"/>
    <w:rsid w:val="0057485A"/>
    <w:rsid w:val="00595CD8"/>
    <w:rsid w:val="005C4DC3"/>
    <w:rsid w:val="00622E56"/>
    <w:rsid w:val="00657662"/>
    <w:rsid w:val="006874B2"/>
    <w:rsid w:val="006C7E06"/>
    <w:rsid w:val="006D0A26"/>
    <w:rsid w:val="0071042A"/>
    <w:rsid w:val="0071619B"/>
    <w:rsid w:val="00727D78"/>
    <w:rsid w:val="00731F01"/>
    <w:rsid w:val="0073284F"/>
    <w:rsid w:val="00747DFA"/>
    <w:rsid w:val="00787AEF"/>
    <w:rsid w:val="00791C08"/>
    <w:rsid w:val="007A5E69"/>
    <w:rsid w:val="007B2EDE"/>
    <w:rsid w:val="007E38C0"/>
    <w:rsid w:val="007F6F38"/>
    <w:rsid w:val="0080202B"/>
    <w:rsid w:val="00821831"/>
    <w:rsid w:val="0083779B"/>
    <w:rsid w:val="00842893"/>
    <w:rsid w:val="008505BB"/>
    <w:rsid w:val="008B6322"/>
    <w:rsid w:val="008F633F"/>
    <w:rsid w:val="00931092"/>
    <w:rsid w:val="00935535"/>
    <w:rsid w:val="00950F95"/>
    <w:rsid w:val="0096057E"/>
    <w:rsid w:val="00981366"/>
    <w:rsid w:val="009A6ECA"/>
    <w:rsid w:val="009B083B"/>
    <w:rsid w:val="009D5169"/>
    <w:rsid w:val="009E68AB"/>
    <w:rsid w:val="00A17B8D"/>
    <w:rsid w:val="00A35636"/>
    <w:rsid w:val="00A3742D"/>
    <w:rsid w:val="00A73875"/>
    <w:rsid w:val="00A7628E"/>
    <w:rsid w:val="00A762BE"/>
    <w:rsid w:val="00A85428"/>
    <w:rsid w:val="00AB692B"/>
    <w:rsid w:val="00AE5292"/>
    <w:rsid w:val="00B666AB"/>
    <w:rsid w:val="00B74DF2"/>
    <w:rsid w:val="00B83503"/>
    <w:rsid w:val="00B9138A"/>
    <w:rsid w:val="00BB130B"/>
    <w:rsid w:val="00BB1D8A"/>
    <w:rsid w:val="00BD0584"/>
    <w:rsid w:val="00BD75FE"/>
    <w:rsid w:val="00C12C6B"/>
    <w:rsid w:val="00C40040"/>
    <w:rsid w:val="00C83201"/>
    <w:rsid w:val="00CB0616"/>
    <w:rsid w:val="00CD71E7"/>
    <w:rsid w:val="00CE3837"/>
    <w:rsid w:val="00D1024E"/>
    <w:rsid w:val="00D109C5"/>
    <w:rsid w:val="00D1309F"/>
    <w:rsid w:val="00D34748"/>
    <w:rsid w:val="00D6404C"/>
    <w:rsid w:val="00D923AB"/>
    <w:rsid w:val="00DC55E1"/>
    <w:rsid w:val="00DF0ECA"/>
    <w:rsid w:val="00DF39A0"/>
    <w:rsid w:val="00E50E90"/>
    <w:rsid w:val="00E527A4"/>
    <w:rsid w:val="00F12B91"/>
    <w:rsid w:val="00F2424C"/>
    <w:rsid w:val="00F31456"/>
    <w:rsid w:val="00F452DB"/>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docId w15:val="{DC289E4B-4D10-4CB3-A19F-4CD52A30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B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RowHeading">
    <w:name w:val="Table - Row Heading"/>
    <w:basedOn w:val="Normal"/>
    <w:rsid w:val="00791C08"/>
    <w:pPr>
      <w:autoSpaceDE w:val="0"/>
      <w:autoSpaceDN w:val="0"/>
      <w:spacing w:after="0" w:line="240" w:lineRule="auto"/>
    </w:pPr>
    <w:rPr>
      <w:rFonts w:ascii="Arial" w:hAnsi="Arial" w:cs="Arial"/>
      <w:color w:val="737277"/>
      <w:sz w:val="18"/>
      <w:szCs w:val="18"/>
    </w:rPr>
  </w:style>
  <w:style w:type="paragraph" w:styleId="NoSpacing">
    <w:name w:val="No Spacing"/>
    <w:uiPriority w:val="1"/>
    <w:qFormat/>
    <w:rsid w:val="004712B3"/>
    <w:pPr>
      <w:spacing w:after="0" w:line="240" w:lineRule="auto"/>
    </w:pPr>
  </w:style>
  <w:style w:type="character" w:styleId="UnresolvedMention">
    <w:name w:val="Unresolved Mention"/>
    <w:basedOn w:val="DefaultParagraphFont"/>
    <w:uiPriority w:val="99"/>
    <w:semiHidden/>
    <w:unhideWhenUsed/>
    <w:rsid w:val="004C6F7A"/>
    <w:rPr>
      <w:color w:val="605E5C"/>
      <w:shd w:val="clear" w:color="auto" w:fill="E1DFDD"/>
    </w:rPr>
  </w:style>
  <w:style w:type="character" w:customStyle="1" w:styleId="Heading2Char">
    <w:name w:val="Heading 2 Char"/>
    <w:basedOn w:val="DefaultParagraphFont"/>
    <w:link w:val="Heading2"/>
    <w:uiPriority w:val="9"/>
    <w:rsid w:val="00F12B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spensions/policy" TargetMode="External"/><Relationship Id="rId18" Type="http://schemas.openxmlformats.org/officeDocument/2006/relationships/hyperlink" Target="https://www2.education.vic.gov.au/pal/restraint-seclusion/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participation/pages/supportgroups.aspx" TargetMode="External"/><Relationship Id="rId17" Type="http://schemas.openxmlformats.org/officeDocument/2006/relationships/hyperlink" Target="https://www2.education.vic.gov.au/pal/expulsions/guidance/decision" TargetMode="External"/><Relationship Id="rId2" Type="http://schemas.openxmlformats.org/officeDocument/2006/relationships/customXml" Target="../customXml/item2.xml"/><Relationship Id="rId16" Type="http://schemas.openxmlformats.org/officeDocument/2006/relationships/hyperlink" Target="https://www2.education.vic.gov.au/pal/suspensions/guidance/1-suspension-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coresbysc.vic.edu.au" TargetMode="External"/><Relationship Id="rId5" Type="http://schemas.openxmlformats.org/officeDocument/2006/relationships/customXml" Target="../customXml/item5.xml"/><Relationship Id="rId15" Type="http://schemas.openxmlformats.org/officeDocument/2006/relationships/hyperlink" Target="https://www2.education.vic.gov.au/pal/restraint-seclusion/polic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pul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4572-225E-4AB8-A28E-A575E6ECA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5.xml><?xml version="1.0" encoding="utf-8"?>
<ds:datastoreItem xmlns:ds="http://schemas.openxmlformats.org/officeDocument/2006/customXml" ds:itemID="{E3ECFEFE-319E-4C92-AAA6-8BF4AF7E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Anne Dros</cp:lastModifiedBy>
  <cp:revision>5</cp:revision>
  <dcterms:created xsi:type="dcterms:W3CDTF">2021-11-08T22:51:00Z</dcterms:created>
  <dcterms:modified xsi:type="dcterms:W3CDTF">2021-12-07T00:14:00Z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ies>
</file>